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7B" w:rsidRDefault="005A237B" w:rsidP="005A237B">
      <w:pPr>
        <w:jc w:val="center"/>
        <w:rPr>
          <w:rFonts w:ascii="StobiSerif Regular" w:hAnsi="StobiSerif Regular" w:cs="Arial"/>
          <w:sz w:val="22"/>
          <w:szCs w:val="22"/>
          <w:lang w:val="en-US"/>
        </w:rPr>
      </w:pPr>
    </w:p>
    <w:p w:rsidR="005A237B" w:rsidRDefault="005A237B" w:rsidP="005A237B">
      <w:pPr>
        <w:shd w:val="clear" w:color="auto" w:fill="FFFFFF"/>
        <w:spacing w:line="280" w:lineRule="atLeast"/>
        <w:ind w:left="29"/>
        <w:jc w:val="center"/>
        <w:rPr>
          <w:rFonts w:ascii="StobiSerif Regular" w:hAnsi="StobiSerif Regular" w:cs="Arial"/>
          <w:sz w:val="22"/>
          <w:szCs w:val="22"/>
          <w:lang w:val="ru-RU"/>
        </w:rPr>
      </w:pPr>
      <w:r>
        <w:rPr>
          <w:rFonts w:ascii="StobiSerif Regular" w:hAnsi="StobiSerif Regular" w:cs="Arial"/>
          <w:sz w:val="22"/>
          <w:szCs w:val="22"/>
          <w:lang w:val="ru-RU"/>
        </w:rPr>
        <w:t xml:space="preserve">ОДРЕДБИ ОД </w:t>
      </w:r>
      <w:r>
        <w:rPr>
          <w:rFonts w:ascii="StobiSerif Regular" w:hAnsi="StobiSerif Regular" w:cs="Arial"/>
          <w:sz w:val="22"/>
          <w:szCs w:val="22"/>
        </w:rPr>
        <w:t xml:space="preserve">ЗАКОНОТ ЗА </w:t>
      </w:r>
      <w:r>
        <w:rPr>
          <w:rFonts w:ascii="StobiSerif Regular" w:hAnsi="StobiSerif Regular" w:cs="Arial"/>
          <w:sz w:val="22"/>
          <w:szCs w:val="22"/>
          <w:lang w:val="mk-MK"/>
        </w:rPr>
        <w:t>ПРАВОСУДНИОТ ИСПИТ КОИ С</w:t>
      </w:r>
      <w:r>
        <w:rPr>
          <w:rFonts w:ascii="StobiSerif Regular" w:hAnsi="StobiSerif Regular" w:cs="Arial"/>
          <w:sz w:val="22"/>
          <w:szCs w:val="22"/>
          <w:lang w:val="ru-RU"/>
        </w:rPr>
        <w:t>Е МЕНУВААТ И ДОПОЛНУВААТ</w:t>
      </w:r>
    </w:p>
    <w:p w:rsidR="005A237B" w:rsidRDefault="005A237B" w:rsidP="005A237B">
      <w:pPr>
        <w:shd w:val="clear" w:color="auto" w:fill="FFFFFF"/>
        <w:spacing w:line="280" w:lineRule="atLeast"/>
        <w:ind w:left="29"/>
        <w:jc w:val="both"/>
        <w:rPr>
          <w:rFonts w:ascii="StobiSerif Regular" w:hAnsi="StobiSerif Regular" w:cs="Arial"/>
          <w:color w:val="000000"/>
          <w:sz w:val="22"/>
          <w:szCs w:val="22"/>
          <w:lang w:val="mk-MK"/>
        </w:rPr>
      </w:pPr>
    </w:p>
    <w:p w:rsidR="005A237B" w:rsidRDefault="005A237B" w:rsidP="005A237B">
      <w:pPr>
        <w:jc w:val="both"/>
        <w:rPr>
          <w:rFonts w:ascii="StobiSerif Regular" w:hAnsi="StobiSerif Regular"/>
          <w:lang w:val="ru-RU"/>
        </w:rPr>
      </w:pPr>
    </w:p>
    <w:p w:rsidR="005A237B" w:rsidRDefault="005A237B" w:rsidP="005A237B">
      <w:pPr>
        <w:widowControl/>
        <w:suppressAutoHyphens w:val="0"/>
        <w:spacing w:before="240" w:after="120"/>
        <w:jc w:val="center"/>
        <w:outlineLvl w:val="4"/>
        <w:rPr>
          <w:rFonts w:ascii="StobiSerif Regular" w:eastAsia="Times New Roman" w:hAnsi="StobiSerif Regular" w:cs="Times New Roman"/>
          <w:b/>
          <w:bCs/>
          <w:kern w:val="0"/>
          <w:sz w:val="22"/>
          <w:szCs w:val="22"/>
          <w:lang w:val="mk-MK" w:eastAsia="mk-MK"/>
        </w:rPr>
      </w:pPr>
      <w:r>
        <w:rPr>
          <w:rFonts w:ascii="StobiSerif Regular" w:eastAsia="Times New Roman" w:hAnsi="StobiSerif Regular" w:cs="Times New Roman"/>
          <w:b/>
          <w:bCs/>
          <w:kern w:val="0"/>
          <w:sz w:val="22"/>
          <w:szCs w:val="22"/>
          <w:lang w:val="mk-MK" w:eastAsia="mk-MK"/>
        </w:rPr>
        <w:t>Член 8</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(1) Едукаторите во Академијата за судии и јавни обвинители определени од Управниот одбор на Академијата ги изготвуваат базите на прашања за првиот и базите на студии на случај за вториот дел на испитот од членот 20 од овој закон.</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(2) Прашањата од првиот дел од испитот и прашањата и студиите на случај од вториот дел од испитот ги верификува Комисија составена од: </w:t>
      </w:r>
    </w:p>
    <w:p w:rsidR="005A237B" w:rsidRDefault="005A237B" w:rsidP="005A237B">
      <w:pPr>
        <w:widowControl/>
        <w:suppressAutoHyphens w:val="0"/>
        <w:spacing w:before="100" w:beforeAutospacing="1" w:after="100" w:afterAutospacing="1"/>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-претседателот на Врховниот суд на Република Македонија, </w:t>
      </w:r>
      <w:r>
        <w:rPr>
          <w:rFonts w:ascii="StobiSerif Regular" w:eastAsia="Times New Roman" w:hAnsi="StobiSerif Regular" w:cs="Times New Roman"/>
          <w:kern w:val="0"/>
          <w:sz w:val="22"/>
          <w:szCs w:val="22"/>
          <w:lang w:val="mk-MK" w:eastAsia="mk-MK"/>
        </w:rPr>
        <w:br/>
        <w:t>-јавниот обвинител на Република Македонија, </w:t>
      </w:r>
      <w:r>
        <w:rPr>
          <w:rFonts w:ascii="StobiSerif Regular" w:eastAsia="Times New Roman" w:hAnsi="StobiSerif Regular" w:cs="Times New Roman"/>
          <w:kern w:val="0"/>
          <w:sz w:val="22"/>
          <w:szCs w:val="22"/>
          <w:lang w:val="mk-MK" w:eastAsia="mk-MK"/>
        </w:rPr>
        <w:br/>
        <w:t>-претседателот на Апелациониот суд Скопје, </w:t>
      </w:r>
      <w:r>
        <w:rPr>
          <w:rFonts w:ascii="StobiSerif Regular" w:eastAsia="Times New Roman" w:hAnsi="StobiSerif Regular" w:cs="Times New Roman"/>
          <w:kern w:val="0"/>
          <w:sz w:val="22"/>
          <w:szCs w:val="22"/>
          <w:lang w:val="mk-MK" w:eastAsia="mk-MK"/>
        </w:rPr>
        <w:br/>
        <w:t>-претседателот на Апелациониот суд Битола, </w:t>
      </w:r>
      <w:r>
        <w:rPr>
          <w:rFonts w:ascii="StobiSerif Regular" w:eastAsia="Times New Roman" w:hAnsi="StobiSerif Regular" w:cs="Times New Roman"/>
          <w:kern w:val="0"/>
          <w:sz w:val="22"/>
          <w:szCs w:val="22"/>
          <w:lang w:val="mk-MK" w:eastAsia="mk-MK"/>
        </w:rPr>
        <w:br/>
        <w:t>-претседателот на Апелациониот суд Штип и </w:t>
      </w:r>
      <w:r>
        <w:rPr>
          <w:rFonts w:ascii="StobiSerif Regular" w:eastAsia="Times New Roman" w:hAnsi="StobiSerif Regular" w:cs="Times New Roman"/>
          <w:kern w:val="0"/>
          <w:sz w:val="22"/>
          <w:szCs w:val="22"/>
          <w:lang w:val="mk-MK" w:eastAsia="mk-MK"/>
        </w:rPr>
        <w:br/>
        <w:t>- претседателот на Апелациониот суд Гостивар.</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(3) Комисијата од ставот (2) на овој член врши и ревизија и ажурирање на базите на прашања и базите на студии на случај од членот 20 од овој закон најмалку еднаш годишно.</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 xml:space="preserve">(4) При ревизијата Комисијата особено ги има предвид промените на правните прописи на кои е засновано прашањето, односно случајот, бројот на кандидати кои го </w:t>
      </w:r>
      <w:proofErr w:type="spellStart"/>
      <w:r>
        <w:rPr>
          <w:rFonts w:ascii="StobiSerif Regular" w:eastAsia="Times New Roman" w:hAnsi="StobiSerif Regular" w:cs="Times New Roman"/>
          <w:kern w:val="0"/>
          <w:sz w:val="22"/>
          <w:szCs w:val="22"/>
          <w:lang w:val="mk-MK" w:eastAsia="mk-MK"/>
        </w:rPr>
        <w:t>одговорале</w:t>
      </w:r>
      <w:proofErr w:type="spellEnd"/>
      <w:r>
        <w:rPr>
          <w:rFonts w:ascii="StobiSerif Regular" w:eastAsia="Times New Roman" w:hAnsi="StobiSerif Regular" w:cs="Times New Roman"/>
          <w:kern w:val="0"/>
          <w:sz w:val="22"/>
          <w:szCs w:val="22"/>
          <w:lang w:val="mk-MK" w:eastAsia="mk-MK"/>
        </w:rPr>
        <w:t>, успешноста во одговарањето на истите, како и други критериуми кои можат да влијаат на подобрувањето на квалитетот на базите од членот 20 од овој закон.</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(5) Врз основа на извршената ревизија и ажурирање на базите на прашања и базите на студии на случај, Комисијата одлучува прашањата и студиите на случај да бидат изменети или целосно отстранети од базите од членот 20 од овој закон.</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(6) Едукаторите и членовите на Комисијата за верификација од ставовите (1) и (2) на овој член имаат право на паричен надоместок што го определува министерот за правда.</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(7) Износот на паричниот надоместок од ставот (6) на овој член се определува врз основа на бројот на изготвени прашања и студии на случај, како и сложеноста на материјата.</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(8) Годишниот износ на паричниот надоместок од ставот (6) на овој член не го надминува нивото на месечна плата на судија во апелационен суд.</w:t>
      </w:r>
    </w:p>
    <w:p w:rsidR="005A237B" w:rsidRDefault="005A237B" w:rsidP="005A237B">
      <w:pPr>
        <w:widowControl/>
        <w:suppressAutoHyphens w:val="0"/>
        <w:spacing w:before="240" w:after="120"/>
        <w:jc w:val="center"/>
        <w:outlineLvl w:val="4"/>
        <w:rPr>
          <w:rFonts w:ascii="StobiSerif Regular" w:eastAsia="Times New Roman" w:hAnsi="StobiSerif Regular" w:cs="Times New Roman"/>
          <w:b/>
          <w:bCs/>
          <w:kern w:val="0"/>
          <w:sz w:val="22"/>
          <w:szCs w:val="22"/>
          <w:lang w:val="mk-MK" w:eastAsia="mk-MK"/>
        </w:rPr>
      </w:pPr>
      <w:r>
        <w:rPr>
          <w:rFonts w:ascii="StobiSerif Regular" w:eastAsia="Times New Roman" w:hAnsi="StobiSerif Regular" w:cs="Times New Roman"/>
          <w:b/>
          <w:bCs/>
          <w:kern w:val="0"/>
          <w:sz w:val="22"/>
          <w:szCs w:val="22"/>
          <w:lang w:val="mk-MK" w:eastAsia="mk-MK"/>
        </w:rPr>
        <w:t>Член 9</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Стручните и административните работи за потребите на спроведување на правосудниот испит ги врши Министерството за правда, а испитот технички го спроведува правно лице регистрирано во Централниот регистар избрано од министерот за правда.</w:t>
      </w:r>
    </w:p>
    <w:p w:rsidR="005A237B" w:rsidRDefault="005A237B" w:rsidP="005A237B">
      <w:pPr>
        <w:widowControl/>
        <w:suppressAutoHyphens w:val="0"/>
        <w:spacing w:before="240" w:after="120"/>
        <w:jc w:val="center"/>
        <w:outlineLvl w:val="4"/>
        <w:rPr>
          <w:rFonts w:ascii="StobiSerif Regular" w:eastAsia="Times New Roman" w:hAnsi="StobiSerif Regular" w:cs="Times New Roman"/>
          <w:b/>
          <w:bCs/>
          <w:kern w:val="0"/>
          <w:sz w:val="22"/>
          <w:szCs w:val="22"/>
          <w:lang w:val="mk-MK" w:eastAsia="mk-MK"/>
        </w:rPr>
      </w:pPr>
      <w:r>
        <w:rPr>
          <w:rFonts w:ascii="StobiSerif Regular" w:eastAsia="Times New Roman" w:hAnsi="StobiSerif Regular" w:cs="Times New Roman"/>
          <w:b/>
          <w:bCs/>
          <w:kern w:val="0"/>
          <w:sz w:val="22"/>
          <w:szCs w:val="22"/>
          <w:lang w:val="mk-MK" w:eastAsia="mk-MK"/>
        </w:rPr>
        <w:lastRenderedPageBreak/>
        <w:t>Член 14</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 xml:space="preserve">(1) Испитот се полага во просторија за полагање на испит, посебно опремена за полагање на стручен испит со </w:t>
      </w:r>
      <w:proofErr w:type="spellStart"/>
      <w:r>
        <w:rPr>
          <w:rFonts w:ascii="StobiSerif Regular" w:eastAsia="Times New Roman" w:hAnsi="StobiSerif Regular" w:cs="Times New Roman"/>
          <w:kern w:val="0"/>
          <w:sz w:val="22"/>
          <w:szCs w:val="22"/>
          <w:lang w:val="mk-MK" w:eastAsia="mk-MK"/>
        </w:rPr>
        <w:t>материјално-техничка</w:t>
      </w:r>
      <w:proofErr w:type="spellEnd"/>
      <w:r>
        <w:rPr>
          <w:rFonts w:ascii="StobiSerif Regular" w:eastAsia="Times New Roman" w:hAnsi="StobiSerif Regular" w:cs="Times New Roman"/>
          <w:kern w:val="0"/>
          <w:sz w:val="22"/>
          <w:szCs w:val="22"/>
          <w:lang w:val="mk-MK" w:eastAsia="mk-MK"/>
        </w:rPr>
        <w:t xml:space="preserve"> и информатичка опрема, интернет врска и опрема за снимање на полагањето.</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(2) Јавноста се информира за датумот и времето на полагањето на испитот најмалку три дена пред одржувањето на испитот.</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 xml:space="preserve">(3) Полагањето на испитот се снима и во живо се емитува на веб страницата на Министерството за правда, а ако поради технички причини снимањето се прекине, </w:t>
      </w:r>
      <w:proofErr w:type="spellStart"/>
      <w:r>
        <w:rPr>
          <w:rFonts w:ascii="StobiSerif Regular" w:eastAsia="Times New Roman" w:hAnsi="StobiSerif Regular" w:cs="Times New Roman"/>
          <w:kern w:val="0"/>
          <w:sz w:val="22"/>
          <w:szCs w:val="22"/>
          <w:lang w:val="mk-MK" w:eastAsia="mk-MK"/>
        </w:rPr>
        <w:t>сминката</w:t>
      </w:r>
      <w:proofErr w:type="spellEnd"/>
      <w:r>
        <w:rPr>
          <w:rFonts w:ascii="StobiSerif Regular" w:eastAsia="Times New Roman" w:hAnsi="StobiSerif Regular" w:cs="Times New Roman"/>
          <w:kern w:val="0"/>
          <w:sz w:val="22"/>
          <w:szCs w:val="22"/>
          <w:lang w:val="mk-MK" w:eastAsia="mk-MK"/>
        </w:rPr>
        <w:t xml:space="preserve"> од целиот испит се поставува на веб страницата на Министерството за правда.</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 xml:space="preserve">(4) Критериумите во однос на просторните услови и </w:t>
      </w:r>
      <w:proofErr w:type="spellStart"/>
      <w:r>
        <w:rPr>
          <w:rFonts w:ascii="StobiSerif Regular" w:eastAsia="Times New Roman" w:hAnsi="StobiSerif Regular" w:cs="Times New Roman"/>
          <w:kern w:val="0"/>
          <w:sz w:val="22"/>
          <w:szCs w:val="22"/>
          <w:lang w:val="mk-MK" w:eastAsia="mk-MK"/>
        </w:rPr>
        <w:t>материјално-техничката</w:t>
      </w:r>
      <w:proofErr w:type="spellEnd"/>
      <w:r>
        <w:rPr>
          <w:rFonts w:ascii="StobiSerif Regular" w:eastAsia="Times New Roman" w:hAnsi="StobiSerif Regular" w:cs="Times New Roman"/>
          <w:kern w:val="0"/>
          <w:sz w:val="22"/>
          <w:szCs w:val="22"/>
          <w:lang w:val="mk-MK" w:eastAsia="mk-MK"/>
        </w:rPr>
        <w:t xml:space="preserve"> и информатичката опрема на просториите за полагање на правосуден испит ги пропишува министерот за правда.</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(5) Во просторијата за полагање на испитот, за време на полагање на испитот, се присутни двајца претставници од Министерството за правда, еден претставник од Министерството за образование и наука, еден претставник од Владата на Република Македонија на предлог на Канцеларијата на претседателот на Владата и еден претставник на Министерството за информатичко општество и администрација (</w:t>
      </w:r>
      <w:proofErr w:type="spellStart"/>
      <w:r>
        <w:rPr>
          <w:rFonts w:ascii="StobiSerif Regular" w:eastAsia="Times New Roman" w:hAnsi="StobiSerif Regular" w:cs="Times New Roman"/>
          <w:kern w:val="0"/>
          <w:sz w:val="22"/>
          <w:szCs w:val="22"/>
          <w:lang w:val="mk-MK" w:eastAsia="mk-MK"/>
        </w:rPr>
        <w:t>информатичар</w:t>
      </w:r>
      <w:proofErr w:type="spellEnd"/>
      <w:r>
        <w:rPr>
          <w:rFonts w:ascii="StobiSerif Regular" w:eastAsia="Times New Roman" w:hAnsi="StobiSerif Regular" w:cs="Times New Roman"/>
          <w:kern w:val="0"/>
          <w:sz w:val="22"/>
          <w:szCs w:val="22"/>
          <w:lang w:val="mk-MK" w:eastAsia="mk-MK"/>
        </w:rPr>
        <w:t>).</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(6) Глоба во износ од 4.000 до 5.000 евра во денарска противвредност ќе се изрече на овластеното правно лице кое технички го спроведува испитот од членот 9 од овој закон доколку не го снима, не го емитува во живо на веб страницата на Министерството за правда и доколку не ја постави снимката од целиот испит на веб страницата на Министерството за правда согласно со ставот (3) на овој член.</w:t>
      </w:r>
    </w:p>
    <w:p w:rsidR="005A237B" w:rsidRDefault="005A237B" w:rsidP="005A237B">
      <w:pPr>
        <w:widowControl/>
        <w:suppressAutoHyphens w:val="0"/>
        <w:spacing w:before="240" w:after="120"/>
        <w:jc w:val="center"/>
        <w:outlineLvl w:val="4"/>
        <w:rPr>
          <w:rFonts w:ascii="StobiSerif Regular" w:eastAsia="Times New Roman" w:hAnsi="StobiSerif Regular" w:cs="Times New Roman"/>
          <w:b/>
          <w:bCs/>
          <w:kern w:val="0"/>
          <w:sz w:val="22"/>
          <w:szCs w:val="22"/>
          <w:lang w:val="mk-MK" w:eastAsia="mk-MK"/>
        </w:rPr>
      </w:pPr>
      <w:r>
        <w:rPr>
          <w:rFonts w:ascii="StobiSerif Regular" w:eastAsia="Times New Roman" w:hAnsi="StobiSerif Regular" w:cs="Times New Roman"/>
          <w:b/>
          <w:bCs/>
          <w:kern w:val="0"/>
          <w:sz w:val="22"/>
          <w:szCs w:val="22"/>
          <w:lang w:val="mk-MK" w:eastAsia="mk-MK"/>
        </w:rPr>
        <w:t>Член 15</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(1) Пред почетокот на полагањето на правосудниот испит, претставникот од Министерството за правда го утврдува идентитетот на кандидатот со увид на лична карта.</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(2) На кандидатот за време на полагањето на првиот дел од испитот не му се дозволува користење на закони, закони со коментар и објаснување, мобилен телефон, преносни компјутерски уреди и други технички и информатички средства, претходно подготвени предмети и слично.</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(3) На кандидатот за време на полагањето на вториот дел од испитот му се дозволува единствено користење на закони (без коментари и објаснувања) кој во електронска верзија се наоѓаат на компјутерот на кој кандидатот го полага испитот.</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 xml:space="preserve">(4) На кандидатот за време на полагањето на првиот и вториот дел од испитот не му се дозволува да контактира со други кандидати или лица освен со </w:t>
      </w:r>
      <w:proofErr w:type="spellStart"/>
      <w:r>
        <w:rPr>
          <w:rFonts w:ascii="StobiSerif Regular" w:eastAsia="Times New Roman" w:hAnsi="StobiSerif Regular" w:cs="Times New Roman"/>
          <w:kern w:val="0"/>
          <w:sz w:val="22"/>
          <w:szCs w:val="22"/>
          <w:lang w:val="mk-MK" w:eastAsia="mk-MK"/>
        </w:rPr>
        <w:t>информатичарот</w:t>
      </w:r>
      <w:proofErr w:type="spellEnd"/>
      <w:r>
        <w:rPr>
          <w:rFonts w:ascii="StobiSerif Regular" w:eastAsia="Times New Roman" w:hAnsi="StobiSerif Regular" w:cs="Times New Roman"/>
          <w:kern w:val="0"/>
          <w:sz w:val="22"/>
          <w:szCs w:val="22"/>
          <w:lang w:val="mk-MK" w:eastAsia="mk-MK"/>
        </w:rPr>
        <w:t xml:space="preserve"> од членот 14 став (5) од овој закон, во случај доколку има технички проблем со компјутерот.</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lastRenderedPageBreak/>
        <w:t xml:space="preserve">(5) Ако техничките проблеми со компјутерот бидат отстранети за пет минути испитот продолжува, а </w:t>
      </w:r>
      <w:proofErr w:type="spellStart"/>
      <w:r>
        <w:rPr>
          <w:rFonts w:ascii="StobiSerif Regular" w:eastAsia="Times New Roman" w:hAnsi="StobiSerif Regular" w:cs="Times New Roman"/>
          <w:kern w:val="0"/>
          <w:sz w:val="22"/>
          <w:szCs w:val="22"/>
          <w:lang w:val="mk-MK" w:eastAsia="mk-MK"/>
        </w:rPr>
        <w:t>дококу</w:t>
      </w:r>
      <w:proofErr w:type="spellEnd"/>
      <w:r>
        <w:rPr>
          <w:rFonts w:ascii="StobiSerif Regular" w:eastAsia="Times New Roman" w:hAnsi="StobiSerif Regular" w:cs="Times New Roman"/>
          <w:kern w:val="0"/>
          <w:sz w:val="22"/>
          <w:szCs w:val="22"/>
          <w:lang w:val="mk-MK" w:eastAsia="mk-MK"/>
        </w:rPr>
        <w:t xml:space="preserve"> не бидат отстранети во овој рок испитот само за тој кандидат се прекинува и ќе се одржи во рок од најмногу три дена од денот на прекинувањето на испитот.</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 xml:space="preserve">(6) Ако има проблеми со повеќе од пет </w:t>
      </w:r>
      <w:proofErr w:type="spellStart"/>
      <w:r>
        <w:rPr>
          <w:rFonts w:ascii="StobiSerif Regular" w:eastAsia="Times New Roman" w:hAnsi="StobiSerif Regular" w:cs="Times New Roman"/>
          <w:kern w:val="0"/>
          <w:sz w:val="22"/>
          <w:szCs w:val="22"/>
          <w:lang w:val="mk-MK" w:eastAsia="mk-MK"/>
        </w:rPr>
        <w:t>комјутери</w:t>
      </w:r>
      <w:proofErr w:type="spellEnd"/>
      <w:r>
        <w:rPr>
          <w:rFonts w:ascii="StobiSerif Regular" w:eastAsia="Times New Roman" w:hAnsi="StobiSerif Regular" w:cs="Times New Roman"/>
          <w:kern w:val="0"/>
          <w:sz w:val="22"/>
          <w:szCs w:val="22"/>
          <w:lang w:val="mk-MK" w:eastAsia="mk-MK"/>
        </w:rPr>
        <w:t xml:space="preserve"> и тие не бидат отстранети во рок од пет минути испитот се прекинува за сите кандидати кои го полагаат испитот и ќе се одржи во рок од најмногу три дена од денот на прекинувањето на испитот.</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(7) Доколку кандидатот при полагањето на првиот и вториот дел од испитот постапува спротивно од ставовите (2), (3) и (4) на овој член, нема да му се дозволи натамошно полагање на испитот во таа испитна сесија.</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 xml:space="preserve">(8) Во случаите од ставот (7) на овој член се смета дека кандидатот не го положил правосудниот испит и истото се констатира во записникот за полагање </w:t>
      </w:r>
      <w:proofErr w:type="spellStart"/>
      <w:r>
        <w:rPr>
          <w:rFonts w:ascii="StobiSerif Regular" w:eastAsia="Times New Roman" w:hAnsi="StobiSerif Regular" w:cs="Times New Roman"/>
          <w:kern w:val="0"/>
          <w:sz w:val="22"/>
          <w:szCs w:val="22"/>
          <w:lang w:val="mk-MK" w:eastAsia="mk-MK"/>
        </w:rPr>
        <w:t>нa</w:t>
      </w:r>
      <w:proofErr w:type="spellEnd"/>
      <w:r>
        <w:rPr>
          <w:rFonts w:ascii="StobiSerif Regular" w:eastAsia="Times New Roman" w:hAnsi="StobiSerif Regular" w:cs="Times New Roman"/>
          <w:kern w:val="0"/>
          <w:sz w:val="22"/>
          <w:szCs w:val="22"/>
          <w:lang w:val="mk-MK" w:eastAsia="mk-MK"/>
        </w:rPr>
        <w:t xml:space="preserve"> правосудниот испит.</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(9) Овластените претставници од членот 14 став (5) од овој закон, за време на полагањето на испитот, не смеат да се задржуваат подолго од пет секунди во непосредна близина на кандидатот кој го полага испитот, освен во случај на отстранување на технички проблем кога не смеат да се задржат подолго од пет минути.</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(10) Глоба во износ од 500 до 1.000 евра во денарска противвредност ќе му се изрече на овластениот претставник од членот 14 став (5) од овој закон, доколку постапи спротивно на ставот (9) на овој член.</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(11) Глоба во износ од 4.000 до 5.000 евра во денарска противвредност ќе ñ се изрече на овластената институција која го спроведува испитот од членот 9 од овој закон, доколку не го прекине испитот согласно со ставовите (5) и (6) на овој член.</w:t>
      </w:r>
    </w:p>
    <w:p w:rsidR="005A237B" w:rsidRDefault="005A237B" w:rsidP="005A237B">
      <w:pPr>
        <w:widowControl/>
        <w:suppressAutoHyphens w:val="0"/>
        <w:spacing w:before="240" w:after="120"/>
        <w:jc w:val="center"/>
        <w:outlineLvl w:val="4"/>
        <w:rPr>
          <w:rFonts w:ascii="StobiSerif Regular" w:eastAsia="Times New Roman" w:hAnsi="StobiSerif Regular" w:cs="Times New Roman"/>
          <w:b/>
          <w:bCs/>
          <w:kern w:val="0"/>
          <w:sz w:val="22"/>
          <w:szCs w:val="22"/>
          <w:lang w:val="mk-MK" w:eastAsia="mk-MK"/>
        </w:rPr>
      </w:pPr>
      <w:r>
        <w:rPr>
          <w:rFonts w:ascii="StobiSerif Regular" w:eastAsia="Times New Roman" w:hAnsi="StobiSerif Regular" w:cs="Times New Roman"/>
          <w:b/>
          <w:bCs/>
          <w:kern w:val="0"/>
          <w:sz w:val="22"/>
          <w:szCs w:val="22"/>
          <w:lang w:val="mk-MK" w:eastAsia="mk-MK"/>
        </w:rPr>
        <w:t>Член 27</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(1) Тестовите и студиите на случај се користат и се даваат на кандидатот само за време на полагањето на правосудниот испит.</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 xml:space="preserve">(2) Материјалите од одржаните испити, особено хартиените верзии од тестовите и студиите на случај за полагање на правосудниот испит и </w:t>
      </w:r>
      <w:proofErr w:type="spellStart"/>
      <w:r>
        <w:rPr>
          <w:rFonts w:ascii="StobiSerif Regular" w:eastAsia="Times New Roman" w:hAnsi="StobiSerif Regular" w:cs="Times New Roman"/>
          <w:kern w:val="0"/>
          <w:sz w:val="22"/>
          <w:szCs w:val="22"/>
          <w:lang w:val="mk-MK" w:eastAsia="mk-MK"/>
        </w:rPr>
        <w:t>специмените</w:t>
      </w:r>
      <w:proofErr w:type="spellEnd"/>
      <w:r>
        <w:rPr>
          <w:rFonts w:ascii="StobiSerif Regular" w:eastAsia="Times New Roman" w:hAnsi="StobiSerif Regular" w:cs="Times New Roman"/>
          <w:kern w:val="0"/>
          <w:sz w:val="22"/>
          <w:szCs w:val="22"/>
          <w:lang w:val="mk-MK" w:eastAsia="mk-MK"/>
        </w:rPr>
        <w:t xml:space="preserve"> за проверка на точноста на одговорите на тестот и студиите на случај, како и снимките од одржаните испити се чуваат во Министерството за правда.</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 xml:space="preserve">(3) Министерот за правда формира Комисија за ревизија на одржаните испити, која во својата работа ги користи материјалите од ставот (2) на овој член и во која, покрај другите членови членуваат и претставник од Владата на Република Македонија и </w:t>
      </w:r>
      <w:proofErr w:type="spellStart"/>
      <w:r>
        <w:rPr>
          <w:rFonts w:ascii="StobiSerif Regular" w:eastAsia="Times New Roman" w:hAnsi="StobiSerif Regular" w:cs="Times New Roman"/>
          <w:kern w:val="0"/>
          <w:sz w:val="22"/>
          <w:szCs w:val="22"/>
          <w:lang w:val="mk-MK" w:eastAsia="mk-MK"/>
        </w:rPr>
        <w:t>информатичар</w:t>
      </w:r>
      <w:proofErr w:type="spellEnd"/>
      <w:r>
        <w:rPr>
          <w:rFonts w:ascii="StobiSerif Regular" w:eastAsia="Times New Roman" w:hAnsi="StobiSerif Regular" w:cs="Times New Roman"/>
          <w:kern w:val="0"/>
          <w:sz w:val="22"/>
          <w:szCs w:val="22"/>
          <w:lang w:val="mk-MK" w:eastAsia="mk-MK"/>
        </w:rPr>
        <w:t xml:space="preserve"> од Министерството за информатичко општество и администрација определен од Владата на Република Македонија.</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(4) Комисијата од ставот (3) на овој член се состанува најмалку еднаш годишно и врши ревизија на начинот на спроведување на најмалку две сесии одржани во тековната година.</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lastRenderedPageBreak/>
        <w:t>(5) Комисијата има право да изврши ревизија и на начинот на спроведување на испитите одржани во последните пет години до денот на одржувањето на состанокот на комисијата, но не порано од денот на примената на овој закон.</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(6) Доколку Комисијата утврди нерегуларности во спроведувањето на испитот од страна на поединци во смисла на членот 15 став (5) од овој закон, предлага одземање на уверението од членот 25 од овој закон.</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(7) Министерот донесува решение за одземање на уверението врз основа на предлогот на Комисијата во рок од три дена од приемот на предлогот.</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(8) Против решението од ставот (7) на овој член може да се поведе управен спор пред надлежен суд во рок од 30 дена од приемот на решението.</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r>
        <w:rPr>
          <w:rFonts w:ascii="StobiSerif Regular" w:eastAsia="Times New Roman" w:hAnsi="StobiSerif Regular" w:cs="Times New Roman"/>
          <w:kern w:val="0"/>
          <w:sz w:val="22"/>
          <w:szCs w:val="22"/>
          <w:lang w:val="mk-MK" w:eastAsia="mk-MK"/>
        </w:rPr>
        <w:t>(9) Глоба во износ од 1.000 до 1.500 евра во денарска противвредност ќе му се изрече на министерот за правда ако не го донесе решението во рокот утврден во ставот (7) на овој член.</w:t>
      </w:r>
    </w:p>
    <w:p w:rsidR="005A237B" w:rsidRDefault="005A237B" w:rsidP="005A237B">
      <w:pPr>
        <w:widowControl/>
        <w:suppressAutoHyphens w:val="0"/>
        <w:spacing w:before="100" w:beforeAutospacing="1" w:after="100" w:afterAutospacing="1"/>
        <w:jc w:val="both"/>
        <w:rPr>
          <w:rFonts w:ascii="StobiSerif Regular" w:eastAsia="Times New Roman" w:hAnsi="StobiSerif Regular" w:cs="Times New Roman"/>
          <w:kern w:val="0"/>
          <w:sz w:val="22"/>
          <w:szCs w:val="22"/>
          <w:lang w:val="mk-MK" w:eastAsia="mk-MK"/>
        </w:rPr>
      </w:pPr>
    </w:p>
    <w:p w:rsidR="005A237B" w:rsidRDefault="005A237B" w:rsidP="005A237B">
      <w:pPr>
        <w:jc w:val="both"/>
        <w:rPr>
          <w:lang w:val="ru-RU"/>
        </w:rPr>
      </w:pPr>
    </w:p>
    <w:p w:rsidR="00860319" w:rsidRDefault="00860319"/>
    <w:sectPr w:rsidR="00860319" w:rsidSect="008603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obiSerif Regular">
    <w:altName w:val="Arial"/>
    <w:panose1 w:val="00000000000000000000"/>
    <w:charset w:val="00"/>
    <w:family w:val="modern"/>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37B"/>
    <w:rsid w:val="005A237B"/>
    <w:rsid w:val="00860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B"/>
    <w:pPr>
      <w:widowControl w:val="0"/>
      <w:suppressAutoHyphens/>
      <w:spacing w:after="0" w:line="240" w:lineRule="auto"/>
    </w:pPr>
    <w:rPr>
      <w:rFonts w:ascii="Times New Roman" w:eastAsia="MS Mincho" w:hAnsi="Times New Roman" w:cs="Calibri"/>
      <w:kern w:val="2"/>
      <w:sz w:val="24"/>
      <w:szCs w:val="24"/>
      <w:lang w:val="sq-A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1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2015-08-12T08:30:00Z</dcterms:created>
  <dcterms:modified xsi:type="dcterms:W3CDTF">2015-08-12T08:30:00Z</dcterms:modified>
</cp:coreProperties>
</file>