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D" w:rsidRPr="00797976" w:rsidRDefault="0032328D" w:rsidP="0032328D">
      <w:pPr>
        <w:autoSpaceDE w:val="0"/>
        <w:spacing w:before="57" w:after="170"/>
        <w:rPr>
          <w:rFonts w:ascii="Arial" w:hAnsi="Arial" w:cs="Arial"/>
          <w:color w:val="000000"/>
          <w:sz w:val="22"/>
          <w:szCs w:val="22"/>
          <w:lang w:val="mk-MK"/>
        </w:rPr>
      </w:pPr>
      <w:r w:rsidRPr="00797976">
        <w:rPr>
          <w:rFonts w:ascii="Arial" w:hAnsi="Arial" w:cs="Arial"/>
          <w:color w:val="000000"/>
          <w:sz w:val="22"/>
          <w:szCs w:val="22"/>
          <w:lang w:val="mk-MK"/>
        </w:rPr>
        <w:t>ОБРАЗЛОЖЕНИЕ</w:t>
      </w:r>
    </w:p>
    <w:p w:rsidR="0032328D" w:rsidRPr="00797976" w:rsidRDefault="0032328D" w:rsidP="0032328D">
      <w:pPr>
        <w:spacing w:before="57" w:after="170"/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797976">
        <w:rPr>
          <w:rFonts w:ascii="Arial" w:hAnsi="Arial" w:cs="Arial"/>
          <w:bCs/>
          <w:color w:val="000000"/>
          <w:sz w:val="22"/>
          <w:szCs w:val="22"/>
        </w:rPr>
        <w:t xml:space="preserve">I. </w:t>
      </w:r>
      <w:r w:rsidRPr="00797976">
        <w:rPr>
          <w:rFonts w:ascii="Arial" w:hAnsi="Arial" w:cs="Arial"/>
          <w:bCs/>
          <w:color w:val="000000"/>
          <w:sz w:val="22"/>
          <w:szCs w:val="22"/>
          <w:lang w:val="mk-MK"/>
        </w:rPr>
        <w:t>ОБЈАСНУВАЊЕ НА СОДРЖИНАТА НА ОДРЕДБИТЕ НА ПРЕДЛОГ НА ЗАКОНОТ ЗА   ИЗМЕНУВАЊЕ</w:t>
      </w:r>
      <w:r w:rsidRPr="007979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9797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И </w:t>
      </w:r>
      <w:proofErr w:type="gramStart"/>
      <w:r w:rsidRPr="00797976">
        <w:rPr>
          <w:rFonts w:ascii="Arial" w:hAnsi="Arial" w:cs="Arial"/>
          <w:bCs/>
          <w:color w:val="000000"/>
          <w:sz w:val="22"/>
          <w:szCs w:val="22"/>
          <w:lang w:val="mk-MK"/>
        </w:rPr>
        <w:t>ДОПОЛНУВАЊЕ  НА</w:t>
      </w:r>
      <w:proofErr w:type="gramEnd"/>
      <w:r w:rsidRPr="00797976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ЗАКОНОТ ЗА ДАНОЦИТЕ НА ИМОТ</w:t>
      </w:r>
    </w:p>
    <w:p w:rsidR="0032328D" w:rsidRPr="00797976" w:rsidRDefault="0032328D" w:rsidP="0032328D">
      <w:pPr>
        <w:autoSpaceDE w:val="0"/>
        <w:spacing w:before="57" w:after="28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ч</w:t>
      </w:r>
      <w:r w:rsidRPr="00797976">
        <w:rPr>
          <w:rFonts w:ascii="Arial" w:eastAsia="StobiSerif Regular" w:hAnsi="Arial" w:cs="Arial"/>
          <w:color w:val="000000"/>
          <w:sz w:val="22"/>
          <w:szCs w:val="22"/>
        </w:rPr>
        <w:t>лен</w:t>
      </w:r>
      <w:r w:rsidRPr="00797976">
        <w:rPr>
          <w:rFonts w:ascii="Arial" w:eastAsia="StobiSerif Regular" w:hAnsi="Arial" w:cs="Arial"/>
          <w:color w:val="000000"/>
          <w:sz w:val="22"/>
          <w:szCs w:val="22"/>
          <w:lang w:val="mk-MK"/>
        </w:rPr>
        <w:t>от</w:t>
      </w:r>
      <w:proofErr w:type="spellEnd"/>
      <w:r w:rsidRPr="00797976">
        <w:rPr>
          <w:rFonts w:ascii="Arial" w:eastAsia="StobiSerif Regular" w:hAnsi="Arial" w:cs="Arial"/>
          <w:color w:val="000000"/>
          <w:sz w:val="22"/>
          <w:szCs w:val="22"/>
        </w:rPr>
        <w:t xml:space="preserve"> </w:t>
      </w:r>
      <w:r w:rsidRPr="00797976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 10, 12, 14, 17, 23, 24 и 2</w:t>
      </w:r>
      <w:r w:rsidRPr="00797976">
        <w:rPr>
          <w:rFonts w:ascii="Arial" w:eastAsia="Calibri" w:hAnsi="Arial" w:cs="Arial"/>
          <w:color w:val="000000"/>
          <w:sz w:val="22"/>
          <w:szCs w:val="22"/>
        </w:rPr>
        <w:t>8</w:t>
      </w:r>
      <w:r w:rsidRPr="00797976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 </w:t>
      </w:r>
      <w:r w:rsidRPr="00797976">
        <w:rPr>
          <w:rFonts w:ascii="Arial" w:eastAsia="StobiSerif Regular" w:hAnsi="Arial" w:cs="Arial"/>
          <w:color w:val="000000"/>
          <w:sz w:val="22"/>
          <w:szCs w:val="22"/>
          <w:lang w:val="mk-MK"/>
        </w:rPr>
        <w:t xml:space="preserve">од </w:t>
      </w:r>
      <w:r>
        <w:rPr>
          <w:rFonts w:ascii="Arial" w:hAnsi="Arial" w:cs="Arial"/>
          <w:color w:val="000000"/>
          <w:sz w:val="22"/>
          <w:szCs w:val="22"/>
          <w:lang w:val="mk-MK"/>
        </w:rPr>
        <w:t>Предлог - з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аконот</w:t>
      </w:r>
      <w:proofErr w:type="spellEnd"/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изменување</w:t>
      </w:r>
      <w:proofErr w:type="spellEnd"/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7976">
        <w:rPr>
          <w:rFonts w:ascii="Arial" w:hAnsi="Arial" w:cs="Arial"/>
          <w:color w:val="000000"/>
          <w:sz w:val="22"/>
          <w:szCs w:val="22"/>
          <w:lang w:val="mk-MK"/>
        </w:rPr>
        <w:t>и дополнување</w:t>
      </w:r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Законот</w:t>
      </w:r>
      <w:proofErr w:type="spellEnd"/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797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7976">
        <w:rPr>
          <w:rFonts w:ascii="Arial" w:hAnsi="Arial" w:cs="Arial"/>
          <w:color w:val="000000"/>
          <w:sz w:val="22"/>
          <w:szCs w:val="22"/>
          <w:lang w:val="mk-MK"/>
        </w:rPr>
        <w:t>даноците на имот</w:t>
      </w:r>
      <w:r w:rsidRPr="007979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7976">
        <w:rPr>
          <w:rFonts w:ascii="Arial" w:hAnsi="Arial" w:cs="Arial"/>
          <w:color w:val="000000"/>
          <w:sz w:val="22"/>
          <w:szCs w:val="22"/>
          <w:lang w:val="mk-MK"/>
        </w:rPr>
        <w:t>се врши усогласување на одредби од овој Закон со Законот за општата управна постапка.</w:t>
      </w:r>
    </w:p>
    <w:p w:rsidR="0032328D" w:rsidRPr="00797976" w:rsidRDefault="0032328D" w:rsidP="0032328D">
      <w:pPr>
        <w:autoSpaceDE w:val="0"/>
        <w:spacing w:before="57" w:after="28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797976">
        <w:rPr>
          <w:rFonts w:ascii="Arial" w:hAnsi="Arial" w:cs="Arial"/>
          <w:color w:val="000000"/>
          <w:sz w:val="22"/>
          <w:szCs w:val="22"/>
          <w:lang w:val="mk-MK"/>
        </w:rPr>
        <w:t>Со членот 3, 4, член 26 со кој се менува член 92 од Законот за даноците на имот од Предлог на Законот и член 27 се вршат технички исправки.</w:t>
      </w:r>
    </w:p>
    <w:p w:rsidR="0032328D" w:rsidRPr="00797976" w:rsidRDefault="0032328D" w:rsidP="0032328D">
      <w:pPr>
        <w:autoSpaceDE w:val="0"/>
        <w:spacing w:before="57" w:after="28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797976">
        <w:rPr>
          <w:rFonts w:ascii="Arial" w:hAnsi="Arial" w:cs="Arial"/>
          <w:color w:val="000000"/>
          <w:sz w:val="22"/>
          <w:szCs w:val="22"/>
          <w:lang w:val="mk-MK"/>
        </w:rPr>
        <w:t>Со членот 1, 2, 5, 6, 7, 8, 9, 11, 13, 15, 16, 18, 19, 20, 21, 22, 25 и член 26 со кој се менува член 92 од Законот за даноците на имот, се врши терминолошко усогласување со новите измени.</w:t>
      </w:r>
    </w:p>
    <w:p w:rsidR="0032328D" w:rsidRPr="00797976" w:rsidRDefault="0032328D" w:rsidP="0032328D">
      <w:pPr>
        <w:autoSpaceDE w:val="0"/>
        <w:spacing w:before="57" w:after="28"/>
        <w:jc w:val="both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val="mk-MK"/>
        </w:rPr>
      </w:pPr>
      <w:r w:rsidRPr="00797976">
        <w:rPr>
          <w:rFonts w:ascii="Arial" w:hAnsi="Arial" w:cs="Arial"/>
          <w:color w:val="000000"/>
          <w:sz w:val="22"/>
          <w:szCs w:val="22"/>
          <w:lang w:val="mk-MK"/>
        </w:rPr>
        <w:t xml:space="preserve">Со членот 29 од Предлог на Законот се пропишува дека </w:t>
      </w:r>
      <w:proofErr w:type="spellStart"/>
      <w:r w:rsidRPr="00797976">
        <w:rPr>
          <w:rFonts w:ascii="Arial" w:hAnsi="Arial" w:cs="Arial"/>
          <w:color w:val="000000"/>
          <w:sz w:val="22"/>
          <w:szCs w:val="22"/>
          <w:lang w:val="mk-MK"/>
        </w:rPr>
        <w:t>п</w:t>
      </w:r>
      <w:r w:rsidRPr="0079797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val="mk-MK"/>
        </w:rPr>
        <w:t>одзаконските</w:t>
      </w:r>
      <w:proofErr w:type="spellEnd"/>
      <w:r w:rsidRPr="0079797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val="mk-MK"/>
        </w:rPr>
        <w:t xml:space="preserve"> акти </w:t>
      </w:r>
      <w:r w:rsidRPr="00797976">
        <w:rPr>
          <w:rFonts w:ascii="Arial" w:hAnsi="Arial" w:cs="Arial"/>
          <w:color w:val="000000"/>
          <w:sz w:val="22"/>
          <w:szCs w:val="22"/>
          <w:lang w:val="mk-MK" w:bidi="en-US"/>
        </w:rPr>
        <w:t xml:space="preserve">предвидени со овој закон </w:t>
      </w:r>
      <w:r w:rsidRPr="0079797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val="mk-MK"/>
        </w:rPr>
        <w:t>ќе се донесат во рок од 30 дена од денот на влегувањето во сила на овој закон.</w:t>
      </w:r>
    </w:p>
    <w:p w:rsidR="0032328D" w:rsidRPr="00797976" w:rsidRDefault="0032328D" w:rsidP="0032328D">
      <w:pPr>
        <w:autoSpaceDE w:val="0"/>
        <w:spacing w:before="57" w:after="28"/>
        <w:jc w:val="both"/>
        <w:rPr>
          <w:rFonts w:ascii="Arial" w:eastAsia="Verdana-Bold" w:hAnsi="Arial" w:cs="Arial"/>
          <w:color w:val="000000"/>
          <w:sz w:val="22"/>
          <w:szCs w:val="22"/>
          <w:shd w:val="clear" w:color="auto" w:fill="FFFFFF"/>
          <w:lang w:val="mk-MK"/>
        </w:rPr>
      </w:pPr>
      <w:r w:rsidRPr="00797976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val="mk-MK"/>
        </w:rPr>
        <w:t>Со членот 30 од предложените измени и дополнувања се пропишува дека з</w:t>
      </w:r>
      <w:r w:rsidRPr="00797976">
        <w:rPr>
          <w:rFonts w:ascii="Arial" w:eastAsia="TimesNewRoman" w:hAnsi="Arial" w:cs="Arial"/>
          <w:color w:val="000000"/>
          <w:sz w:val="22"/>
          <w:szCs w:val="22"/>
          <w:shd w:val="clear" w:color="auto" w:fill="FFFFFF"/>
          <w:lang w:val="mk-MK"/>
        </w:rPr>
        <w:t>апочнатите постапки до денот на отпочнување на примената на овој закон</w:t>
      </w:r>
      <w:r w:rsidRPr="00797976">
        <w:rPr>
          <w:rFonts w:ascii="Arial" w:eastAsia="Verdana-Bold" w:hAnsi="Arial" w:cs="Arial"/>
          <w:color w:val="000000"/>
          <w:sz w:val="22"/>
          <w:szCs w:val="22"/>
          <w:shd w:val="clear" w:color="auto" w:fill="FFFFFF"/>
          <w:lang w:val="mk-MK"/>
        </w:rPr>
        <w:t xml:space="preserve"> ќе се завршат согласно законот по кој биле започнати.</w:t>
      </w:r>
    </w:p>
    <w:p w:rsidR="0032328D" w:rsidRPr="00797976" w:rsidRDefault="0032328D" w:rsidP="0032328D">
      <w:pPr>
        <w:shd w:val="clear" w:color="auto" w:fill="FFFFFF"/>
        <w:autoSpaceDE w:val="0"/>
        <w:spacing w:after="28" w:line="276" w:lineRule="auto"/>
        <w:jc w:val="both"/>
        <w:rPr>
          <w:rFonts w:ascii="Arial" w:eastAsia="MS Mincho" w:hAnsi="Arial" w:cs="Arial"/>
          <w:bCs/>
          <w:color w:val="000000"/>
          <w:sz w:val="22"/>
          <w:szCs w:val="22"/>
          <w:shd w:val="clear" w:color="auto" w:fill="FFFFFF"/>
          <w:lang w:val="mk-MK" w:bidi="en-US"/>
        </w:rPr>
      </w:pPr>
      <w:r w:rsidRPr="00797976">
        <w:rPr>
          <w:rFonts w:ascii="Arial" w:eastAsia="StobiSerif Regular" w:hAnsi="Arial" w:cs="Arial"/>
          <w:bCs/>
          <w:color w:val="000000"/>
          <w:sz w:val="22"/>
          <w:szCs w:val="22"/>
          <w:shd w:val="clear" w:color="auto" w:fill="FFFFFF"/>
          <w:lang w:val="mk-MK"/>
        </w:rPr>
        <w:t>Со членот 31 од Предлог на Законот се пропишува дека примената на о</w:t>
      </w:r>
      <w:r w:rsidRPr="00797976">
        <w:rPr>
          <w:rFonts w:ascii="Arial" w:eastAsia="Calibri" w:hAnsi="Arial" w:cs="Arial"/>
          <w:bCs/>
          <w:color w:val="000000"/>
          <w:sz w:val="22"/>
          <w:szCs w:val="22"/>
          <w:shd w:val="clear" w:color="auto" w:fill="FFFFFF"/>
          <w:lang w:val="mk-MK" w:bidi="en-US"/>
        </w:rPr>
        <w:t xml:space="preserve">дредбите од членовите 10, 12, 14, 17, 23, 24 и 28 од овој закон </w:t>
      </w:r>
      <w:r w:rsidRPr="00797976">
        <w:rPr>
          <w:rFonts w:ascii="Arial" w:eastAsia="StobiSerif Regular" w:hAnsi="Arial" w:cs="Arial"/>
          <w:bCs/>
          <w:color w:val="000000"/>
          <w:sz w:val="22"/>
          <w:szCs w:val="22"/>
          <w:shd w:val="clear" w:color="auto" w:fill="FFFFFF"/>
          <w:lang w:val="mk-MK" w:bidi="en-US"/>
        </w:rPr>
        <w:t xml:space="preserve">ќе </w:t>
      </w:r>
      <w:proofErr w:type="spellStart"/>
      <w:r w:rsidRPr="00797976">
        <w:rPr>
          <w:rFonts w:ascii="Arial" w:eastAsia="MS Mincho" w:hAnsi="Arial" w:cs="Arial"/>
          <w:bCs/>
          <w:color w:val="000000"/>
          <w:sz w:val="22"/>
          <w:szCs w:val="22"/>
          <w:shd w:val="clear" w:color="auto" w:fill="FFFFFF"/>
          <w:lang w:val="mk-MK" w:bidi="en-US"/>
        </w:rPr>
        <w:t>отпочне</w:t>
      </w:r>
      <w:proofErr w:type="spellEnd"/>
      <w:r w:rsidRPr="00797976">
        <w:rPr>
          <w:rFonts w:ascii="Arial" w:eastAsia="MS Mincho" w:hAnsi="Arial" w:cs="Arial"/>
          <w:bCs/>
          <w:color w:val="000000"/>
          <w:sz w:val="22"/>
          <w:szCs w:val="22"/>
          <w:shd w:val="clear" w:color="auto" w:fill="FFFFFF"/>
          <w:lang w:val="mk-MK" w:bidi="en-US"/>
        </w:rPr>
        <w:t xml:space="preserve"> со примената на Законот за општата управна постапка согласно член 141 од Законот за општата управна постапка  (,,Службен весник на Република Македонија“ бр. 124/15) .</w:t>
      </w:r>
    </w:p>
    <w:p w:rsidR="0032328D" w:rsidRPr="00797976" w:rsidRDefault="0032328D" w:rsidP="0032328D">
      <w:pPr>
        <w:shd w:val="clear" w:color="auto" w:fill="FFFFFF"/>
        <w:autoSpaceDE w:val="0"/>
        <w:spacing w:before="57" w:after="28" w:line="276" w:lineRule="auto"/>
        <w:jc w:val="both"/>
        <w:rPr>
          <w:rFonts w:ascii="Arial" w:eastAsia="StobiSerif Regular" w:hAnsi="Arial" w:cs="Arial"/>
          <w:bCs/>
          <w:color w:val="000000"/>
          <w:sz w:val="22"/>
          <w:szCs w:val="22"/>
          <w:shd w:val="clear" w:color="auto" w:fill="FFFFFF"/>
          <w:lang w:val="mk-MK"/>
        </w:rPr>
      </w:pPr>
      <w:r w:rsidRPr="00797976">
        <w:rPr>
          <w:rFonts w:ascii="Arial" w:eastAsia="StobiSerif Regular" w:hAnsi="Arial" w:cs="Arial"/>
          <w:bCs/>
          <w:color w:val="000000"/>
          <w:sz w:val="22"/>
          <w:szCs w:val="22"/>
          <w:shd w:val="clear" w:color="auto" w:fill="FFFFFF"/>
          <w:lang w:val="mk-MK"/>
        </w:rPr>
        <w:t>Со членот 32 од предложените измени и дополнувања се пропишува завршна одредба за влегување во сила на законот.</w:t>
      </w:r>
    </w:p>
    <w:p w:rsidR="00AA7801" w:rsidRDefault="00AA7801"/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charset w:val="CC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32328D"/>
    <w:rsid w:val="00A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2015-12-26T17:42:00Z</dcterms:created>
  <dcterms:modified xsi:type="dcterms:W3CDTF">2015-12-26T17:43:00Z</dcterms:modified>
</cp:coreProperties>
</file>