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B2" w:rsidRDefault="00A637B2" w:rsidP="00A637B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Предлог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изменување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дополнување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исплата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пензиски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надоместоци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капитално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финансирано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осигурување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усогласување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637B2" w:rsidRDefault="00A637B2" w:rsidP="00A637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Фондот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ПИОМ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копија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одговор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пензиското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друштво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истиот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изнесува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дена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A637B2" w:rsidRDefault="00A637B2" w:rsidP="00A637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доуредување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постојниот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34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поднесување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остварување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старосна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втор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столб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Имено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предлага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постапката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остварување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втор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столб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применуваат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одредбите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пензиското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инвалидското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осигурување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причина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остварувањето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втор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столб</w:t>
      </w:r>
      <w:proofErr w:type="spell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дел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остварување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првиот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пензиски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столб</w:t>
      </w:r>
      <w:proofErr w:type="spellEnd"/>
    </w:p>
    <w:p w:rsidR="00A637B2" w:rsidRDefault="00A637B2" w:rsidP="00A637B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глоба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</w:t>
      </w:r>
      <w:r>
        <w:rPr>
          <w:rFonts w:ascii="Arial" w:hAnsi="Arial" w:cs="Arial"/>
          <w:color w:val="000000"/>
          <w:sz w:val="22"/>
          <w:szCs w:val="22"/>
        </w:rPr>
        <w:softHyphen/>
        <w:t>кр</w:t>
      </w:r>
      <w:r>
        <w:rPr>
          <w:rFonts w:ascii="Arial" w:hAnsi="Arial" w:cs="Arial"/>
          <w:color w:val="000000"/>
          <w:sz w:val="22"/>
          <w:szCs w:val="22"/>
        </w:rPr>
        <w:softHyphen/>
        <w:t>шок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овластено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службено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Фондот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ако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денот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приемот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барањето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достави потврда дека членот на пензинскиот фонд нема остварено право на пензија поради не исполнување на условите по однос на должината на пензискиот стаж.</w:t>
      </w:r>
      <w:proofErr w:type="gramEnd"/>
    </w:p>
    <w:p w:rsidR="00A637B2" w:rsidRDefault="00A637B2" w:rsidP="00A637B2">
      <w:pPr>
        <w:ind w:firstLine="720"/>
        <w:jc w:val="both"/>
        <w:rPr>
          <w:rFonts w:ascii="Arial" w:hAnsi="Arial" w:cs="Arial"/>
          <w:kern w:val="2"/>
          <w:sz w:val="22"/>
          <w:szCs w:val="22"/>
          <w:lang w:val="mk-MK" w:eastAsia="ar-SA"/>
        </w:rPr>
      </w:pP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започнатите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постапки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до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денот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отпочнување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примената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овој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закон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ќе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завршат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согласно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законот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по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кој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биле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започнати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, а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со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членот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5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се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пропишува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примената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овие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измени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дополнувања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односно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истите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ќе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отпочнат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да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се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применуваат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со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денoт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примената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kern w:val="2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val="sq-AL" w:eastAsia="ar-SA"/>
        </w:rPr>
        <w:t>Законот за општата управна постапка (</w:t>
      </w:r>
      <w:r>
        <w:rPr>
          <w:rFonts w:ascii="Arial" w:hAnsi="Arial" w:cs="Arial"/>
          <w:kern w:val="2"/>
          <w:sz w:val="22"/>
          <w:szCs w:val="22"/>
          <w:lang w:eastAsia="ar-SA"/>
        </w:rPr>
        <w:t>„</w:t>
      </w:r>
      <w:r>
        <w:rPr>
          <w:rFonts w:ascii="Arial" w:hAnsi="Arial" w:cs="Arial"/>
          <w:kern w:val="2"/>
          <w:sz w:val="22"/>
          <w:szCs w:val="22"/>
          <w:lang w:val="sq-AL" w:eastAsia="ar-SA"/>
        </w:rPr>
        <w:t>Службен весник на Република Макед</w:t>
      </w:r>
      <w:r>
        <w:rPr>
          <w:rFonts w:ascii="Arial" w:hAnsi="Arial" w:cs="Arial"/>
          <w:kern w:val="2"/>
          <w:sz w:val="22"/>
          <w:szCs w:val="22"/>
          <w:lang w:eastAsia="ar-SA"/>
        </w:rPr>
        <w:t>о</w:t>
      </w:r>
      <w:r>
        <w:rPr>
          <w:rFonts w:ascii="Arial" w:hAnsi="Arial" w:cs="Arial"/>
          <w:kern w:val="2"/>
          <w:sz w:val="22"/>
          <w:szCs w:val="22"/>
          <w:lang w:val="sq-AL" w:eastAsia="ar-SA"/>
        </w:rPr>
        <w:t>нија</w:t>
      </w:r>
      <w:proofErr w:type="gramStart"/>
      <w:r>
        <w:rPr>
          <w:rFonts w:ascii="Arial" w:hAnsi="Arial" w:cs="Arial"/>
          <w:kern w:val="2"/>
          <w:sz w:val="22"/>
          <w:szCs w:val="22"/>
          <w:lang w:val="sq-AL" w:eastAsia="ar-SA"/>
        </w:rPr>
        <w:t>“ бр</w:t>
      </w:r>
      <w:proofErr w:type="gramEnd"/>
      <w:r>
        <w:rPr>
          <w:rFonts w:ascii="Arial" w:hAnsi="Arial" w:cs="Arial"/>
          <w:kern w:val="2"/>
          <w:sz w:val="22"/>
          <w:szCs w:val="22"/>
          <w:lang w:val="sq-AL" w:eastAsia="ar-SA"/>
        </w:rPr>
        <w:t>. 124/15).</w:t>
      </w:r>
    </w:p>
    <w:p w:rsidR="00A637B2" w:rsidRDefault="00A637B2" w:rsidP="00A637B2">
      <w:pPr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A637B2" w:rsidRDefault="00A637B2" w:rsidP="00A637B2">
      <w:pPr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10218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93C01"/>
    <w:rsid w:val="003F15BF"/>
    <w:rsid w:val="0045086E"/>
    <w:rsid w:val="004948CC"/>
    <w:rsid w:val="005706F2"/>
    <w:rsid w:val="00572FB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B028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42</cp:revision>
  <dcterms:created xsi:type="dcterms:W3CDTF">2015-12-26T17:42:00Z</dcterms:created>
  <dcterms:modified xsi:type="dcterms:W3CDTF">2015-12-28T14:16:00Z</dcterms:modified>
</cp:coreProperties>
</file>