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C8" w:rsidRPr="00B10E48" w:rsidRDefault="009530C8" w:rsidP="009530C8">
      <w:pPr>
        <w:autoSpaceDE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Предложените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измени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и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дополнувања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содржани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во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овој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закон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произлегоа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од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потребата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за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усогласување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со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новиот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Закон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за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општата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управна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постапка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r w:rsidRPr="00B10E48">
        <w:rPr>
          <w:rFonts w:ascii="Arial" w:hAnsi="Arial" w:cs="Arial"/>
          <w:sz w:val="22"/>
          <w:szCs w:val="22"/>
        </w:rPr>
        <w:t>„</w:t>
      </w:r>
      <w:proofErr w:type="spellStart"/>
      <w:r w:rsidRPr="00B10E48">
        <w:rPr>
          <w:rFonts w:ascii="Arial" w:hAnsi="Arial" w:cs="Arial"/>
          <w:sz w:val="22"/>
          <w:szCs w:val="22"/>
        </w:rPr>
        <w:t>Службен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весник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на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Република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Македонија</w:t>
      </w:r>
      <w:proofErr w:type="spellEnd"/>
      <w:proofErr w:type="gramStart"/>
      <w:r w:rsidRPr="00B10E48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B10E48">
        <w:rPr>
          <w:rFonts w:ascii="Arial" w:hAnsi="Arial" w:cs="Arial"/>
          <w:sz w:val="22"/>
          <w:szCs w:val="22"/>
        </w:rPr>
        <w:t>бр</w:t>
      </w:r>
      <w:proofErr w:type="spellEnd"/>
      <w:proofErr w:type="gramEnd"/>
      <w:r w:rsidRPr="00B10E4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10E48">
        <w:rPr>
          <w:rFonts w:ascii="Arial" w:hAnsi="Arial" w:cs="Arial"/>
          <w:sz w:val="22"/>
          <w:szCs w:val="22"/>
        </w:rPr>
        <w:t xml:space="preserve">124 </w:t>
      </w:r>
      <w:proofErr w:type="spellStart"/>
      <w:r w:rsidRPr="00B10E48">
        <w:rPr>
          <w:rFonts w:ascii="Arial" w:hAnsi="Arial" w:cs="Arial"/>
          <w:sz w:val="22"/>
          <w:szCs w:val="22"/>
        </w:rPr>
        <w:t>од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23.07.2015 </w:t>
      </w:r>
      <w:proofErr w:type="spellStart"/>
      <w:r w:rsidRPr="00B10E48">
        <w:rPr>
          <w:rFonts w:ascii="Arial" w:hAnsi="Arial" w:cs="Arial"/>
          <w:sz w:val="22"/>
          <w:szCs w:val="22"/>
        </w:rPr>
        <w:t>година</w:t>
      </w:r>
      <w:proofErr w:type="spellEnd"/>
      <w:r w:rsidRPr="00B10E48">
        <w:rPr>
          <w:rFonts w:ascii="Arial" w:hAnsi="Arial" w:cs="Arial"/>
          <w:sz w:val="22"/>
          <w:szCs w:val="22"/>
        </w:rPr>
        <w:t>.</w:t>
      </w:r>
      <w:proofErr w:type="gramEnd"/>
    </w:p>
    <w:p w:rsidR="009530C8" w:rsidRPr="00B10E48" w:rsidRDefault="009530C8" w:rsidP="009530C8">
      <w:pPr>
        <w:autoSpaceDE w:val="0"/>
        <w:jc w:val="both"/>
        <w:rPr>
          <w:rFonts w:ascii="Arial" w:eastAsia="StobiSerifRegular" w:hAnsi="Arial" w:cs="Arial"/>
          <w:sz w:val="22"/>
          <w:szCs w:val="22"/>
        </w:rPr>
      </w:pPr>
      <w:proofErr w:type="spellStart"/>
      <w:proofErr w:type="gramStart"/>
      <w:r w:rsidRPr="00B10E48">
        <w:rPr>
          <w:rFonts w:ascii="Arial" w:hAnsi="Arial" w:cs="Arial"/>
          <w:sz w:val="22"/>
          <w:szCs w:val="22"/>
        </w:rPr>
        <w:t>Истовремено</w:t>
      </w:r>
      <w:proofErr w:type="spellEnd"/>
      <w:r w:rsidRPr="00B10E48">
        <w:rPr>
          <w:rFonts w:ascii="Arial" w:hAnsi="Arial" w:cs="Arial"/>
          <w:sz w:val="22"/>
          <w:szCs w:val="22"/>
        </w:rPr>
        <w:t>, п</w:t>
      </w:r>
      <w:r w:rsidRPr="00B10E48">
        <w:rPr>
          <w:rFonts w:ascii="Arial" w:eastAsia="StobiSerifRegular" w:hAnsi="Arial" w:cs="Arial"/>
          <w:sz w:val="22"/>
          <w:szCs w:val="22"/>
          <w:lang w:val="ru-RU"/>
        </w:rPr>
        <w:t>редложените измени и дополнувања имаат за цел доуредување на одредбите за отпис на износот на давачки евидентиран во евиденцијата на Царинската управа, како и терминолошко подобрување на одредбите во кои е регулирано евидентирањето на царинските давачки.</w:t>
      </w:r>
      <w:proofErr w:type="gramEnd"/>
    </w:p>
    <w:p w:rsidR="009530C8" w:rsidRPr="00B10E48" w:rsidRDefault="009530C8" w:rsidP="009530C8">
      <w:pPr>
        <w:autoSpaceDE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10E48">
        <w:rPr>
          <w:rFonts w:ascii="Arial" w:eastAsia="StobiSerifRegular" w:hAnsi="Arial" w:cs="Arial"/>
          <w:sz w:val="22"/>
          <w:szCs w:val="22"/>
        </w:rPr>
        <w:t>Усогласувањето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со</w:t>
      </w:r>
      <w:proofErr w:type="spellEnd"/>
      <w:proofErr w:type="gram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новиот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Закон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за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општата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управна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постапка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е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во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следните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членови</w:t>
      </w:r>
      <w:proofErr w:type="spellEnd"/>
      <w:r w:rsidRPr="00B10E48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:</w:t>
      </w:r>
    </w:p>
    <w:p w:rsidR="009530C8" w:rsidRPr="00B10E48" w:rsidRDefault="009530C8" w:rsidP="009530C8">
      <w:pPr>
        <w:autoSpaceDE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10E48">
        <w:rPr>
          <w:rFonts w:ascii="Arial" w:hAnsi="Arial" w:cs="Arial"/>
          <w:sz w:val="22"/>
          <w:szCs w:val="22"/>
        </w:rPr>
        <w:t>Со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измените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од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член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се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брише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членот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7-г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со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што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се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врши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усогласување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со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Законот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за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општата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управна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постапка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>.</w:t>
      </w:r>
      <w:proofErr w:type="gramEnd"/>
    </w:p>
    <w:p w:rsidR="009530C8" w:rsidRPr="00B10E48" w:rsidRDefault="009530C8" w:rsidP="009530C8">
      <w:pPr>
        <w:jc w:val="both"/>
        <w:rPr>
          <w:rFonts w:ascii="Arial" w:eastAsia="StobiSerifRegular" w:hAnsi="Arial" w:cs="Arial"/>
          <w:sz w:val="22"/>
          <w:szCs w:val="22"/>
        </w:rPr>
      </w:pPr>
      <w:proofErr w:type="spellStart"/>
      <w:r w:rsidRPr="00B10E48">
        <w:rPr>
          <w:rFonts w:ascii="Arial" w:hAnsi="Arial" w:cs="Arial"/>
          <w:sz w:val="22"/>
          <w:szCs w:val="22"/>
        </w:rPr>
        <w:t>Измените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во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членовите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2, 3, 4, 5 и 6 </w:t>
      </w:r>
      <w:proofErr w:type="spellStart"/>
      <w:r w:rsidRPr="00B10E48">
        <w:rPr>
          <w:rFonts w:ascii="Arial" w:hAnsi="Arial" w:cs="Arial"/>
          <w:sz w:val="22"/>
          <w:szCs w:val="22"/>
        </w:rPr>
        <w:t>се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со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цел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да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се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овозможи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на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странката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сама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да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го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избере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начинот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на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кој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ќе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комуницира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со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Царинската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управа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10E48">
        <w:rPr>
          <w:rFonts w:ascii="Arial" w:hAnsi="Arial" w:cs="Arial"/>
          <w:sz w:val="22"/>
          <w:szCs w:val="22"/>
        </w:rPr>
        <w:t>односно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дали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тоа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ќе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биде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непосредно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10E48">
        <w:rPr>
          <w:rFonts w:ascii="Arial" w:hAnsi="Arial" w:cs="Arial"/>
          <w:sz w:val="22"/>
          <w:szCs w:val="22"/>
        </w:rPr>
        <w:t>преку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пошта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или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пак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по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електронски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пат</w:t>
      </w:r>
      <w:proofErr w:type="spellEnd"/>
      <w:r w:rsidRPr="00B10E48">
        <w:rPr>
          <w:rFonts w:ascii="Arial" w:hAnsi="Arial" w:cs="Arial"/>
          <w:sz w:val="22"/>
          <w:szCs w:val="22"/>
        </w:rPr>
        <w:t>.</w:t>
      </w:r>
    </w:p>
    <w:p w:rsidR="009530C8" w:rsidRPr="00B10E48" w:rsidRDefault="009530C8" w:rsidP="009530C8">
      <w:pPr>
        <w:autoSpaceDE w:val="0"/>
        <w:ind w:left="-12" w:right="23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Со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членовите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од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7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до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15, 20, 21 и 22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се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врши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терминолошко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допрецизирање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на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евиденцијата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што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ја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води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Царинската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управа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за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царинските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давачки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,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односно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збoровите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„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сметководствената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евиденција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“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се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заменуваат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со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зборот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„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царинската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евиденција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“</w:t>
      </w:r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со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што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ќе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се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изврши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разграничување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на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сметководствената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евиденција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од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царинската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евиденција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која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ја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води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Царинската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sz w:val="22"/>
          <w:szCs w:val="22"/>
        </w:rPr>
        <w:t>управа</w:t>
      </w:r>
      <w:proofErr w:type="spellEnd"/>
      <w:r w:rsidRPr="00B10E48">
        <w:rPr>
          <w:rFonts w:ascii="Arial" w:eastAsia="StobiSerifRegular" w:hAnsi="Arial" w:cs="Arial"/>
          <w:sz w:val="22"/>
          <w:szCs w:val="22"/>
        </w:rPr>
        <w:t>.</w:t>
      </w:r>
    </w:p>
    <w:p w:rsidR="009530C8" w:rsidRPr="00B10E48" w:rsidRDefault="009530C8" w:rsidP="009530C8">
      <w:pPr>
        <w:autoSpaceDE w:val="0"/>
        <w:jc w:val="both"/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</w:pP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Додека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пак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, </w:t>
      </w:r>
      <w:r w:rsidRPr="00B10E48">
        <w:rPr>
          <w:rFonts w:ascii="Arial" w:eastAsia="StobiSerifRegular" w:hAnsi="Arial" w:cs="Arial"/>
          <w:color w:val="000000"/>
          <w:sz w:val="22"/>
          <w:szCs w:val="22"/>
          <w:lang w:val="ru-RU"/>
        </w:rPr>
        <w:t>доуредување</w:t>
      </w:r>
      <w:proofErr w:type="spellStart"/>
      <w:r w:rsidRPr="00B10E48">
        <w:rPr>
          <w:rFonts w:ascii="Arial" w:eastAsia="StobiSerifRegular" w:hAnsi="Arial" w:cs="Arial"/>
          <w:color w:val="000000"/>
          <w:sz w:val="22"/>
          <w:szCs w:val="22"/>
        </w:rPr>
        <w:t>то</w:t>
      </w:r>
      <w:proofErr w:type="spellEnd"/>
      <w:r w:rsidRPr="00B10E48">
        <w:rPr>
          <w:rFonts w:ascii="Arial" w:eastAsia="StobiSerifRegular" w:hAnsi="Arial" w:cs="Arial"/>
          <w:color w:val="000000"/>
          <w:sz w:val="22"/>
          <w:szCs w:val="22"/>
          <w:lang w:val="ru-RU"/>
        </w:rPr>
        <w:t xml:space="preserve"> на одредбите за отпис на износот на давачки евидентиран во евиденцијата на Царинската управа</w:t>
      </w:r>
      <w:r w:rsidRPr="00B10E48">
        <w:rPr>
          <w:rFonts w:ascii="Arial" w:eastAsia="StobiSerifRegular" w:hAnsi="Arial" w:cs="Arial"/>
          <w:color w:val="000000"/>
          <w:sz w:val="22"/>
          <w:szCs w:val="22"/>
        </w:rPr>
        <w:t xml:space="preserve"> е </w:t>
      </w:r>
      <w:proofErr w:type="spellStart"/>
      <w:r w:rsidRPr="00B10E48">
        <w:rPr>
          <w:rFonts w:ascii="Arial" w:eastAsia="StobiSerifRegular" w:hAnsi="Arial" w:cs="Arial"/>
          <w:color w:val="000000"/>
          <w:sz w:val="22"/>
          <w:szCs w:val="22"/>
        </w:rPr>
        <w:t>извршено</w:t>
      </w:r>
      <w:proofErr w:type="spellEnd"/>
      <w:r w:rsidRPr="00B10E48">
        <w:rPr>
          <w:rFonts w:ascii="Arial" w:eastAsia="StobiSerifRegular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color w:val="000000"/>
          <w:sz w:val="22"/>
          <w:szCs w:val="22"/>
        </w:rPr>
        <w:t>во</w:t>
      </w:r>
      <w:proofErr w:type="spellEnd"/>
      <w:r w:rsidRPr="00B10E48">
        <w:rPr>
          <w:rFonts w:ascii="Arial" w:eastAsia="StobiSerifRegular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color w:val="000000"/>
          <w:sz w:val="22"/>
          <w:szCs w:val="22"/>
        </w:rPr>
        <w:t>следните</w:t>
      </w:r>
      <w:proofErr w:type="spellEnd"/>
      <w:r w:rsidRPr="00B10E48">
        <w:rPr>
          <w:rFonts w:ascii="Arial" w:eastAsia="StobiSerifRegular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StobiSerifRegular" w:hAnsi="Arial" w:cs="Arial"/>
          <w:color w:val="000000"/>
          <w:sz w:val="22"/>
          <w:szCs w:val="22"/>
        </w:rPr>
        <w:t>членови</w:t>
      </w:r>
      <w:proofErr w:type="spellEnd"/>
      <w:r w:rsidRPr="00B10E48">
        <w:rPr>
          <w:rFonts w:ascii="Arial" w:eastAsia="StobiSerifRegular" w:hAnsi="Arial" w:cs="Arial"/>
          <w:color w:val="000000"/>
          <w:sz w:val="22"/>
          <w:szCs w:val="22"/>
        </w:rPr>
        <w:t>:</w:t>
      </w:r>
    </w:p>
    <w:p w:rsidR="009530C8" w:rsidRPr="00B10E48" w:rsidRDefault="009530C8" w:rsidP="009530C8">
      <w:pPr>
        <w:autoSpaceDE w:val="0"/>
        <w:spacing w:line="100" w:lineRule="atLeast"/>
        <w:ind w:left="-12" w:right="23"/>
        <w:jc w:val="both"/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</w:pPr>
      <w:proofErr w:type="spellStart"/>
      <w:proofErr w:type="gram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Со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член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17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од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измената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се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пропишува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дека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со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исполнување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условот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апсолутна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застареност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се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врши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отпис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царинскиот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долг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од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евиденцијата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.</w:t>
      </w:r>
      <w:proofErr w:type="gramEnd"/>
    </w:p>
    <w:p w:rsidR="009530C8" w:rsidRPr="00B10E48" w:rsidRDefault="009530C8" w:rsidP="009530C8">
      <w:pPr>
        <w:autoSpaceDE w:val="0"/>
        <w:spacing w:line="100" w:lineRule="atLeast"/>
        <w:ind w:left="-12" w:right="23"/>
        <w:jc w:val="both"/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</w:pPr>
      <w:proofErr w:type="spellStart"/>
      <w:proofErr w:type="gram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Со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член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18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од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измената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се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пропишува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>основ</w:t>
      </w:r>
      <w:proofErr w:type="spellEnd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>за</w:t>
      </w:r>
      <w:proofErr w:type="spellEnd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>донесување</w:t>
      </w:r>
      <w:proofErr w:type="spellEnd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>правилник</w:t>
      </w:r>
      <w:proofErr w:type="spellEnd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>со</w:t>
      </w:r>
      <w:proofErr w:type="spellEnd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>кој</w:t>
      </w:r>
      <w:proofErr w:type="spellEnd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>ќе</w:t>
      </w:r>
      <w:proofErr w:type="spellEnd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>се</w:t>
      </w:r>
      <w:proofErr w:type="spellEnd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>пропише</w:t>
      </w:r>
      <w:proofErr w:type="spellEnd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содржината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,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начинот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водење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и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отписот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од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царинската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евиденција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увозните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и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извозни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давачки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и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други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давачки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и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даноци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кои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Царинската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управа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ги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наплатува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.</w:t>
      </w:r>
      <w:proofErr w:type="gramEnd"/>
    </w:p>
    <w:p w:rsidR="009530C8" w:rsidRPr="00B10E48" w:rsidRDefault="009530C8" w:rsidP="009530C8">
      <w:pPr>
        <w:spacing w:line="100" w:lineRule="atLeast"/>
        <w:ind w:left="-12" w:right="23"/>
        <w:jc w:val="both"/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</w:pPr>
      <w:proofErr w:type="spellStart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>Со</w:t>
      </w:r>
      <w:proofErr w:type="spellEnd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>член</w:t>
      </w:r>
      <w:proofErr w:type="spellEnd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 xml:space="preserve"> 19 </w:t>
      </w:r>
      <w:proofErr w:type="spellStart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>се</w:t>
      </w:r>
      <w:proofErr w:type="spellEnd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>допрецизира</w:t>
      </w:r>
      <w:proofErr w:type="spellEnd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>дека</w:t>
      </w:r>
      <w:proofErr w:type="spellEnd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>износот</w:t>
      </w:r>
      <w:proofErr w:type="spellEnd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>на</w:t>
      </w:r>
      <w:proofErr w:type="spellEnd"/>
      <w:r w:rsidRPr="00B10E48">
        <w:rPr>
          <w:rFonts w:ascii="Arial" w:eastAsia="StobiSerif Regular" w:hAnsi="Arial" w:cs="Arial"/>
          <w:color w:val="000000"/>
          <w:spacing w:val="1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давачки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евидентиран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во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евиденцијата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може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да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биде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избришан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кога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правото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за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наплата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износот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давачки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апсолутно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застарело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,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во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согласност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со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членот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246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став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(3) и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кога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се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исполнети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условите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од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членот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247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од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овој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закон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.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Исто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така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се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пропишува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proofErr w:type="gram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дека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Царинската</w:t>
      </w:r>
      <w:proofErr w:type="spellEnd"/>
      <w:proofErr w:type="gram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управа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крајот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годината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ја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усогласува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состојбата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побарувањата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искажани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во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аналитичката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евиденција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со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фактичката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состојба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утврдена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со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пописот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.</w:t>
      </w:r>
    </w:p>
    <w:p w:rsidR="009530C8" w:rsidRPr="00B10E48" w:rsidRDefault="009530C8" w:rsidP="009530C8">
      <w:pPr>
        <w:spacing w:line="100" w:lineRule="atLeast"/>
        <w:ind w:left="-12" w:right="23"/>
        <w:jc w:val="both"/>
        <w:rPr>
          <w:rFonts w:ascii="Arial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</w:pP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Со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член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20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од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измената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со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кој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се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врши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преформулација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proofErr w:type="gram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членот</w:t>
      </w:r>
      <w:proofErr w:type="spellEnd"/>
      <w:proofErr w:type="gram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247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во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насока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определување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дека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царинскиот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долг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се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гасне</w:t>
      </w:r>
      <w:proofErr w:type="spellEnd"/>
      <w:r w:rsidRPr="00B10E48"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и </w:t>
      </w:r>
      <w:proofErr w:type="spellStart"/>
      <w:r w:rsidRPr="00B10E48">
        <w:rPr>
          <w:rFonts w:ascii="Arial" w:eastAsia="StobiSerif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со</w:t>
      </w:r>
      <w:proofErr w:type="spellEnd"/>
      <w:r w:rsidRPr="00B10E48">
        <w:rPr>
          <w:rFonts w:ascii="Arial" w:eastAsia="StobiSerif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отпис</w:t>
      </w:r>
      <w:proofErr w:type="spellEnd"/>
      <w:r w:rsidRPr="00B10E48">
        <w:rPr>
          <w:rFonts w:ascii="Arial" w:eastAsia="StobiSerif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 </w:t>
      </w:r>
      <w:proofErr w:type="spellStart"/>
      <w:r w:rsidRPr="00B10E48">
        <w:rPr>
          <w:rFonts w:ascii="Arial" w:eastAsia="StobiSerif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согласно</w:t>
      </w:r>
      <w:proofErr w:type="spellEnd"/>
      <w:r w:rsidRPr="00B10E48">
        <w:rPr>
          <w:rFonts w:ascii="Arial" w:eastAsia="StobiSerif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StobiSerif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член</w:t>
      </w:r>
      <w:proofErr w:type="spellEnd"/>
      <w:r w:rsidRPr="00B10E48">
        <w:rPr>
          <w:rFonts w:ascii="Arial" w:eastAsia="StobiSerif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246 </w:t>
      </w:r>
      <w:proofErr w:type="spellStart"/>
      <w:r w:rsidRPr="00B10E48">
        <w:rPr>
          <w:rFonts w:ascii="Arial" w:eastAsia="StobiSerif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став</w:t>
      </w:r>
      <w:proofErr w:type="spellEnd"/>
      <w:r w:rsidRPr="00B10E48">
        <w:rPr>
          <w:rFonts w:ascii="Arial" w:eastAsia="StobiSerif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(4).</w:t>
      </w:r>
    </w:p>
    <w:p w:rsidR="009530C8" w:rsidRPr="00B10E48" w:rsidRDefault="009530C8" w:rsidP="009530C8">
      <w:pPr>
        <w:spacing w:line="100" w:lineRule="atLeast"/>
        <w:ind w:left="-12" w:right="23"/>
        <w:jc w:val="both"/>
        <w:rPr>
          <w:rFonts w:ascii="Arial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</w:pPr>
    </w:p>
    <w:p w:rsidR="009530C8" w:rsidRPr="00B10E48" w:rsidRDefault="009530C8" w:rsidP="009530C8">
      <w:pPr>
        <w:autoSpaceDE w:val="0"/>
        <w:jc w:val="both"/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</w:pPr>
      <w:proofErr w:type="spellStart"/>
      <w:r w:rsidRPr="00B10E48">
        <w:rPr>
          <w:rFonts w:ascii="Arial" w:hAnsi="Arial" w:cs="Arial"/>
          <w:sz w:val="22"/>
          <w:szCs w:val="22"/>
        </w:rPr>
        <w:t>Со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членот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23 </w:t>
      </w:r>
      <w:proofErr w:type="spellStart"/>
      <w:r w:rsidRPr="00B10E48">
        <w:rPr>
          <w:rFonts w:ascii="Arial" w:hAnsi="Arial" w:cs="Arial"/>
          <w:sz w:val="22"/>
          <w:szCs w:val="22"/>
        </w:rPr>
        <w:t>се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предвидува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глоба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во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износ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од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25-50 </w:t>
      </w:r>
      <w:proofErr w:type="spellStart"/>
      <w:r w:rsidRPr="00B10E48">
        <w:rPr>
          <w:rFonts w:ascii="Arial" w:hAnsi="Arial" w:cs="Arial"/>
          <w:sz w:val="22"/>
          <w:szCs w:val="22"/>
        </w:rPr>
        <w:t>евра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за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овластеното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службено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10E48">
        <w:rPr>
          <w:rFonts w:ascii="Arial" w:hAnsi="Arial" w:cs="Arial"/>
          <w:sz w:val="22"/>
          <w:szCs w:val="22"/>
        </w:rPr>
        <w:t>лице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10E48">
        <w:rPr>
          <w:rFonts w:ascii="Arial" w:hAnsi="Arial" w:cs="Arial"/>
          <w:sz w:val="22"/>
          <w:szCs w:val="22"/>
        </w:rPr>
        <w:t>во</w:t>
      </w:r>
      <w:proofErr w:type="spellEnd"/>
      <w:proofErr w:type="gram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Царинската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управа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кое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нема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да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донесе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решение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или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друг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акт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во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пропишан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рок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согласно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закон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B10E48">
        <w:rPr>
          <w:rFonts w:ascii="Arial" w:hAnsi="Arial" w:cs="Arial"/>
          <w:sz w:val="22"/>
          <w:szCs w:val="22"/>
        </w:rPr>
        <w:t>врз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основа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на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поднесено</w:t>
      </w:r>
      <w:proofErr w:type="spellEnd"/>
      <w:r w:rsidRPr="00B10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0E48">
        <w:rPr>
          <w:rFonts w:ascii="Arial" w:hAnsi="Arial" w:cs="Arial"/>
          <w:sz w:val="22"/>
          <w:szCs w:val="22"/>
        </w:rPr>
        <w:t>барање</w:t>
      </w:r>
      <w:proofErr w:type="spellEnd"/>
      <w:r w:rsidRPr="00B10E4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>Исто</w:t>
      </w:r>
      <w:proofErr w:type="spellEnd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 xml:space="preserve"> </w:t>
      </w:r>
      <w:proofErr w:type="spellStart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>така</w:t>
      </w:r>
      <w:proofErr w:type="spellEnd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 xml:space="preserve">, </w:t>
      </w:r>
      <w:proofErr w:type="spellStart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>со</w:t>
      </w:r>
      <w:proofErr w:type="spellEnd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 xml:space="preserve"> </w:t>
      </w:r>
      <w:proofErr w:type="spellStart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>одредбите</w:t>
      </w:r>
      <w:proofErr w:type="spellEnd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 xml:space="preserve"> </w:t>
      </w:r>
      <w:proofErr w:type="spellStart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>на</w:t>
      </w:r>
      <w:proofErr w:type="spellEnd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 xml:space="preserve"> </w:t>
      </w:r>
      <w:proofErr w:type="spellStart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>овој</w:t>
      </w:r>
      <w:proofErr w:type="spellEnd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 xml:space="preserve"> </w:t>
      </w:r>
      <w:proofErr w:type="spellStart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>член</w:t>
      </w:r>
      <w:proofErr w:type="spellEnd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 xml:space="preserve"> </w:t>
      </w:r>
      <w:proofErr w:type="spellStart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>се</w:t>
      </w:r>
      <w:proofErr w:type="spellEnd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 xml:space="preserve"> </w:t>
      </w:r>
      <w:proofErr w:type="spellStart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>пропишува</w:t>
      </w:r>
      <w:proofErr w:type="spellEnd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 xml:space="preserve"> </w:t>
      </w:r>
      <w:proofErr w:type="spellStart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>дека</w:t>
      </w:r>
      <w:proofErr w:type="spellEnd"/>
      <w:r w:rsidRPr="00B10E48">
        <w:rPr>
          <w:rStyle w:val="FontStyle11"/>
          <w:rFonts w:ascii="Arial" w:eastAsia="TimesNewRomanPSMT" w:hAnsi="Arial" w:cs="Arial"/>
          <w:spacing w:val="-3"/>
          <w:sz w:val="22"/>
          <w:szCs w:val="22"/>
          <w:lang w:eastAsia="en-GB"/>
        </w:rPr>
        <w:t xml:space="preserve"> </w:t>
      </w:r>
      <w:proofErr w:type="spellStart"/>
      <w:r w:rsidRPr="00B10E48">
        <w:rPr>
          <w:rStyle w:val="FontStyle11"/>
          <w:rFonts w:ascii="Arial" w:eastAsia="Calibri" w:hAnsi="Arial" w:cs="Arial"/>
          <w:spacing w:val="-3"/>
          <w:sz w:val="22"/>
          <w:szCs w:val="22"/>
          <w:lang w:eastAsia="en-GB"/>
        </w:rPr>
        <w:t>прекршочна</w:t>
      </w:r>
      <w:proofErr w:type="spellEnd"/>
      <w:r w:rsidRPr="00B10E48">
        <w:rPr>
          <w:rStyle w:val="FontStyle11"/>
          <w:rFonts w:ascii="Arial" w:eastAsia="Calibri" w:hAnsi="Arial" w:cs="Arial"/>
          <w:spacing w:val="-3"/>
          <w:sz w:val="22"/>
          <w:szCs w:val="22"/>
          <w:lang w:eastAsia="en-GB"/>
        </w:rPr>
        <w:t xml:space="preserve"> </w:t>
      </w:r>
      <w:proofErr w:type="spellStart"/>
      <w:r w:rsidRPr="00B10E48">
        <w:rPr>
          <w:rStyle w:val="FontStyle11"/>
          <w:rFonts w:ascii="Arial" w:eastAsia="Calibri" w:hAnsi="Arial" w:cs="Arial"/>
          <w:spacing w:val="-3"/>
          <w:sz w:val="22"/>
          <w:szCs w:val="22"/>
          <w:lang w:eastAsia="en-GB"/>
        </w:rPr>
        <w:t>постапка</w:t>
      </w:r>
      <w:proofErr w:type="spellEnd"/>
      <w:r w:rsidRPr="00B10E48">
        <w:rPr>
          <w:rStyle w:val="FontStyle11"/>
          <w:rFonts w:ascii="Arial" w:eastAsia="Calibri" w:hAnsi="Arial" w:cs="Arial"/>
          <w:spacing w:val="-3"/>
          <w:sz w:val="22"/>
          <w:szCs w:val="22"/>
          <w:lang w:eastAsia="en-GB"/>
        </w:rPr>
        <w:t xml:space="preserve"> </w:t>
      </w:r>
      <w:proofErr w:type="spellStart"/>
      <w:r w:rsidRPr="00B10E48">
        <w:rPr>
          <w:rStyle w:val="FontStyle11"/>
          <w:rFonts w:ascii="Arial" w:eastAsia="Calibri" w:hAnsi="Arial" w:cs="Arial"/>
          <w:spacing w:val="-3"/>
          <w:sz w:val="22"/>
          <w:szCs w:val="22"/>
          <w:lang w:eastAsia="en-GB"/>
        </w:rPr>
        <w:t>води</w:t>
      </w:r>
      <w:proofErr w:type="spellEnd"/>
      <w:r w:rsidRPr="00B10E48">
        <w:rPr>
          <w:rStyle w:val="FontStyle11"/>
          <w:rFonts w:ascii="Arial" w:eastAsia="Calibri" w:hAnsi="Arial" w:cs="Arial"/>
          <w:spacing w:val="-3"/>
          <w:sz w:val="22"/>
          <w:szCs w:val="22"/>
          <w:lang w:eastAsia="en-GB"/>
        </w:rPr>
        <w:t xml:space="preserve"> и </w:t>
      </w:r>
      <w:proofErr w:type="spellStart"/>
      <w:r w:rsidRPr="00B10E48">
        <w:rPr>
          <w:rStyle w:val="FontStyle11"/>
          <w:rFonts w:ascii="Arial" w:eastAsia="Calibri" w:hAnsi="Arial" w:cs="Arial"/>
          <w:spacing w:val="-3"/>
          <w:sz w:val="22"/>
          <w:szCs w:val="22"/>
          <w:lang w:eastAsia="en-GB"/>
        </w:rPr>
        <w:t>прекршочна</w:t>
      </w:r>
      <w:proofErr w:type="spellEnd"/>
      <w:r w:rsidRPr="00B10E48">
        <w:rPr>
          <w:rStyle w:val="FontStyle11"/>
          <w:rFonts w:ascii="Arial" w:eastAsia="Calibri" w:hAnsi="Arial" w:cs="Arial"/>
          <w:spacing w:val="-3"/>
          <w:sz w:val="22"/>
          <w:szCs w:val="22"/>
          <w:lang w:eastAsia="en-GB"/>
        </w:rPr>
        <w:t xml:space="preserve"> </w:t>
      </w:r>
      <w:proofErr w:type="spellStart"/>
      <w:r w:rsidRPr="00B10E48">
        <w:rPr>
          <w:rStyle w:val="FontStyle11"/>
          <w:rFonts w:ascii="Arial" w:eastAsia="Calibri" w:hAnsi="Arial" w:cs="Arial"/>
          <w:spacing w:val="-3"/>
          <w:sz w:val="22"/>
          <w:szCs w:val="22"/>
          <w:lang w:eastAsia="en-GB"/>
        </w:rPr>
        <w:t>санкција</w:t>
      </w:r>
      <w:proofErr w:type="spellEnd"/>
      <w:r w:rsidRPr="00B10E48">
        <w:rPr>
          <w:rStyle w:val="FontStyle11"/>
          <w:rFonts w:ascii="Arial" w:eastAsia="Calibri" w:hAnsi="Arial" w:cs="Arial"/>
          <w:spacing w:val="-3"/>
          <w:sz w:val="22"/>
          <w:szCs w:val="22"/>
          <w:lang w:eastAsia="en-GB"/>
        </w:rPr>
        <w:t xml:space="preserve"> </w:t>
      </w:r>
      <w:proofErr w:type="spellStart"/>
      <w:r w:rsidRPr="00B10E48">
        <w:rPr>
          <w:rStyle w:val="FontStyle11"/>
          <w:rFonts w:ascii="Arial" w:eastAsia="Calibri" w:hAnsi="Arial" w:cs="Arial"/>
          <w:spacing w:val="-3"/>
          <w:sz w:val="22"/>
          <w:szCs w:val="22"/>
          <w:lang w:eastAsia="en-GB"/>
        </w:rPr>
        <w:t>изрекува</w:t>
      </w:r>
      <w:proofErr w:type="spellEnd"/>
      <w:r w:rsidRPr="00B10E48">
        <w:rPr>
          <w:rStyle w:val="FontStyle11"/>
          <w:rFonts w:ascii="Arial" w:eastAsia="Calibri" w:hAnsi="Arial" w:cs="Arial"/>
          <w:spacing w:val="-3"/>
          <w:sz w:val="22"/>
          <w:szCs w:val="22"/>
          <w:lang w:eastAsia="en-GB"/>
        </w:rPr>
        <w:t xml:space="preserve"> </w:t>
      </w:r>
      <w:proofErr w:type="spellStart"/>
      <w:r w:rsidRPr="00B10E48">
        <w:rPr>
          <w:rStyle w:val="FontStyle11"/>
          <w:rFonts w:ascii="Arial" w:eastAsia="Calibri" w:hAnsi="Arial" w:cs="Arial"/>
          <w:spacing w:val="-3"/>
          <w:sz w:val="22"/>
          <w:szCs w:val="22"/>
          <w:lang w:eastAsia="en-GB"/>
        </w:rPr>
        <w:t>надлежен</w:t>
      </w:r>
      <w:proofErr w:type="spellEnd"/>
      <w:r w:rsidRPr="00B10E48">
        <w:rPr>
          <w:rStyle w:val="FontStyle11"/>
          <w:rFonts w:ascii="Arial" w:eastAsia="Calibri" w:hAnsi="Arial" w:cs="Arial"/>
          <w:spacing w:val="-3"/>
          <w:sz w:val="22"/>
          <w:szCs w:val="22"/>
          <w:lang w:eastAsia="en-GB"/>
        </w:rPr>
        <w:t xml:space="preserve"> </w:t>
      </w:r>
      <w:proofErr w:type="spellStart"/>
      <w:r w:rsidRPr="00B10E48">
        <w:rPr>
          <w:rStyle w:val="FontStyle11"/>
          <w:rFonts w:ascii="Arial" w:eastAsia="Calibri" w:hAnsi="Arial" w:cs="Arial"/>
          <w:spacing w:val="-3"/>
          <w:sz w:val="22"/>
          <w:szCs w:val="22"/>
          <w:lang w:eastAsia="en-GB"/>
        </w:rPr>
        <w:t>суд</w:t>
      </w:r>
      <w:proofErr w:type="spellEnd"/>
      <w:r w:rsidRPr="00B10E48">
        <w:rPr>
          <w:rStyle w:val="FontStyle11"/>
          <w:rFonts w:ascii="Arial" w:eastAsia="Calibri" w:hAnsi="Arial" w:cs="Arial"/>
          <w:spacing w:val="-3"/>
          <w:sz w:val="22"/>
          <w:szCs w:val="22"/>
          <w:lang w:eastAsia="en-GB"/>
        </w:rPr>
        <w:t>.</w:t>
      </w:r>
      <w:proofErr w:type="gramEnd"/>
    </w:p>
    <w:p w:rsidR="009530C8" w:rsidRPr="00B10E48" w:rsidRDefault="009530C8" w:rsidP="009530C8">
      <w:pPr>
        <w:autoSpaceDE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Со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членот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24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од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измената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се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пропишува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дека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о</w:t>
      </w:r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дредбите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од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овој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закон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се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однесуваат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и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за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износот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давачки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евидентиран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во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евиденцијата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до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денот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влегување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во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сила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овој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закон</w:t>
      </w:r>
      <w:proofErr w:type="spellEnd"/>
      <w:r w:rsidRPr="00B10E48">
        <w:rPr>
          <w:rStyle w:val="FontStyle11"/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.</w:t>
      </w:r>
      <w:proofErr w:type="gramEnd"/>
    </w:p>
    <w:p w:rsidR="009530C8" w:rsidRPr="00B10E48" w:rsidRDefault="009530C8" w:rsidP="009530C8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9530C8" w:rsidRPr="00B10E48" w:rsidRDefault="009530C8" w:rsidP="009530C8">
      <w:pPr>
        <w:autoSpaceDE w:val="0"/>
        <w:jc w:val="both"/>
        <w:rPr>
          <w:rFonts w:ascii="Arial" w:eastAsia="StobiSerif Regular" w:hAnsi="Arial" w:cs="Arial"/>
          <w:bCs/>
          <w:color w:val="000000"/>
          <w:sz w:val="22"/>
          <w:szCs w:val="22"/>
          <w:lang w:val="ru-RU" w:bidi="en-US"/>
        </w:rPr>
      </w:pPr>
      <w:proofErr w:type="spellStart"/>
      <w:proofErr w:type="gram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Со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членот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25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се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пропишува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дека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започнатите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постапки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до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денот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на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отпочнување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на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примената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на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овој</w:t>
      </w:r>
      <w:proofErr w:type="spellEnd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TimesNewRoman" w:hAnsi="Arial" w:cs="Arial"/>
          <w:sz w:val="22"/>
          <w:szCs w:val="22"/>
          <w:lang w:eastAsia="ar-SA" w:bidi="en-US"/>
        </w:rPr>
        <w:t>закон</w:t>
      </w:r>
      <w:proofErr w:type="spellEnd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>кои</w:t>
      </w:r>
      <w:proofErr w:type="spellEnd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>ќе</w:t>
      </w:r>
      <w:proofErr w:type="spellEnd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>завршат</w:t>
      </w:r>
      <w:proofErr w:type="spellEnd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>согласно</w:t>
      </w:r>
      <w:proofErr w:type="spellEnd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>законот</w:t>
      </w:r>
      <w:proofErr w:type="spellEnd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>по</w:t>
      </w:r>
      <w:proofErr w:type="spellEnd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>кој</w:t>
      </w:r>
      <w:proofErr w:type="spellEnd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>биле</w:t>
      </w:r>
      <w:proofErr w:type="spellEnd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 xml:space="preserve"> </w:t>
      </w:r>
      <w:proofErr w:type="spellStart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>започнати</w:t>
      </w:r>
      <w:proofErr w:type="spellEnd"/>
      <w:r w:rsidRPr="00B10E48">
        <w:rPr>
          <w:rStyle w:val="FontStyle11"/>
          <w:rFonts w:ascii="Arial" w:eastAsia="Verdana-Bold" w:hAnsi="Arial" w:cs="Arial"/>
          <w:sz w:val="22"/>
          <w:szCs w:val="22"/>
          <w:lang w:eastAsia="ar-SA" w:bidi="en-US"/>
        </w:rPr>
        <w:t>.</w:t>
      </w:r>
      <w:proofErr w:type="gramEnd"/>
    </w:p>
    <w:p w:rsidR="009530C8" w:rsidRPr="00B10E48" w:rsidRDefault="009530C8" w:rsidP="009530C8">
      <w:pPr>
        <w:autoSpaceDE w:val="0"/>
        <w:spacing w:line="100" w:lineRule="atLeast"/>
        <w:ind w:left="-12" w:right="23"/>
        <w:jc w:val="both"/>
        <w:rPr>
          <w:rFonts w:ascii="Arial" w:eastAsia="StobiSerif Regular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</w:pPr>
      <w:r w:rsidRPr="00B10E48">
        <w:rPr>
          <w:rFonts w:ascii="Arial" w:eastAsia="StobiSerif Regular" w:hAnsi="Arial" w:cs="Arial"/>
          <w:bCs/>
          <w:color w:val="000000"/>
          <w:sz w:val="22"/>
          <w:szCs w:val="22"/>
          <w:lang w:val="ru-RU" w:bidi="en-US"/>
        </w:rPr>
        <w:t>Со член 26 се врши усогласување на роко</w:t>
      </w:r>
      <w:r w:rsidRPr="00B10E48">
        <w:rPr>
          <w:rFonts w:ascii="Arial" w:eastAsia="StobiSerif Regular" w:hAnsi="Arial" w:cs="Arial"/>
          <w:bCs/>
          <w:color w:val="000000"/>
          <w:sz w:val="22"/>
          <w:szCs w:val="22"/>
          <w:lang w:bidi="en-US"/>
        </w:rPr>
        <w:t>т</w:t>
      </w:r>
      <w:r w:rsidRPr="00B10E48">
        <w:rPr>
          <w:rFonts w:ascii="Arial" w:eastAsia="StobiSerif Regular" w:hAnsi="Arial" w:cs="Arial"/>
          <w:bCs/>
          <w:color w:val="000000"/>
          <w:sz w:val="22"/>
          <w:szCs w:val="22"/>
          <w:lang w:val="ru-RU" w:bidi="en-US"/>
        </w:rPr>
        <w:t xml:space="preserve"> за отпочнување на примена на членовите 1, 2, 3, 4, 5, 6 и 23 од овој закон согласно рокот за отпочнувањето на примената на Законот за општата управна постапка</w:t>
      </w:r>
      <w:r w:rsidRPr="00B10E48">
        <w:rPr>
          <w:rFonts w:ascii="Arial" w:eastAsia="StobiSerif Regular" w:hAnsi="Arial" w:cs="Arial"/>
          <w:bCs/>
          <w:color w:val="000000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z w:val="22"/>
          <w:szCs w:val="22"/>
          <w:lang w:bidi="en-US"/>
        </w:rPr>
        <w:t>пропишани</w:t>
      </w:r>
      <w:proofErr w:type="spellEnd"/>
      <w:r w:rsidRPr="00B10E48">
        <w:rPr>
          <w:rFonts w:ascii="Arial" w:eastAsia="StobiSerif Regular" w:hAnsi="Arial" w:cs="Arial"/>
          <w:bCs/>
          <w:color w:val="000000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z w:val="22"/>
          <w:szCs w:val="22"/>
          <w:lang w:bidi="en-US"/>
        </w:rPr>
        <w:t>во</w:t>
      </w:r>
      <w:proofErr w:type="spellEnd"/>
      <w:r w:rsidRPr="00B10E48">
        <w:rPr>
          <w:rFonts w:ascii="Arial" w:eastAsia="StobiSerif Regular" w:hAnsi="Arial" w:cs="Arial"/>
          <w:bCs/>
          <w:color w:val="000000"/>
          <w:sz w:val="22"/>
          <w:szCs w:val="22"/>
          <w:lang w:bidi="en-US"/>
        </w:rPr>
        <w:t xml:space="preserve"> </w:t>
      </w:r>
      <w:proofErr w:type="spellStart"/>
      <w:r w:rsidRPr="00B10E48">
        <w:rPr>
          <w:rFonts w:ascii="Arial" w:eastAsia="StobiSerif Regular" w:hAnsi="Arial" w:cs="Arial"/>
          <w:bCs/>
          <w:color w:val="000000"/>
          <w:sz w:val="22"/>
          <w:szCs w:val="22"/>
          <w:lang w:bidi="en-US"/>
        </w:rPr>
        <w:t>член</w:t>
      </w:r>
      <w:proofErr w:type="spellEnd"/>
      <w:r w:rsidRPr="00B10E48">
        <w:rPr>
          <w:rFonts w:ascii="Arial" w:eastAsia="StobiSerif Regular" w:hAnsi="Arial" w:cs="Arial"/>
          <w:bCs/>
          <w:color w:val="000000"/>
          <w:sz w:val="22"/>
          <w:szCs w:val="22"/>
          <w:lang w:bidi="en-US"/>
        </w:rPr>
        <w:t xml:space="preserve"> 141 </w:t>
      </w:r>
      <w:proofErr w:type="spellStart"/>
      <w:r w:rsidRPr="00B10E48">
        <w:rPr>
          <w:rFonts w:ascii="Arial" w:eastAsia="StobiSerif Regular" w:hAnsi="Arial" w:cs="Arial"/>
          <w:bCs/>
          <w:color w:val="000000"/>
          <w:sz w:val="22"/>
          <w:szCs w:val="22"/>
          <w:lang w:bidi="en-US"/>
        </w:rPr>
        <w:t>од</w:t>
      </w:r>
      <w:proofErr w:type="spellEnd"/>
      <w:r w:rsidRPr="00B10E48">
        <w:rPr>
          <w:rFonts w:ascii="Arial" w:eastAsia="StobiSerif Regular" w:hAnsi="Arial" w:cs="Arial"/>
          <w:bCs/>
          <w:color w:val="000000"/>
          <w:sz w:val="22"/>
          <w:szCs w:val="22"/>
          <w:lang w:bidi="en-US"/>
        </w:rPr>
        <w:t xml:space="preserve"> </w:t>
      </w:r>
      <w:r w:rsidRPr="00B10E48">
        <w:rPr>
          <w:rFonts w:ascii="Arial" w:eastAsia="StobiSerif Regular" w:hAnsi="Arial" w:cs="Arial"/>
          <w:bCs/>
          <w:color w:val="000000"/>
          <w:sz w:val="22"/>
          <w:szCs w:val="22"/>
          <w:lang w:val="ru-RU" w:bidi="en-US"/>
        </w:rPr>
        <w:t>Законот за општата управна постапка (,,Службен весник на Република Македонија“. број 124/15). </w:t>
      </w:r>
    </w:p>
    <w:p w:rsidR="009530C8" w:rsidRPr="00B10E48" w:rsidRDefault="009530C8" w:rsidP="009530C8">
      <w:pPr>
        <w:autoSpaceDE w:val="0"/>
        <w:spacing w:line="100" w:lineRule="atLeast"/>
        <w:ind w:left="-12" w:right="23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proofErr w:type="spellStart"/>
      <w:proofErr w:type="gramStart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Со</w:t>
      </w:r>
      <w:proofErr w:type="spellEnd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член</w:t>
      </w:r>
      <w:proofErr w:type="spellEnd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27 </w:t>
      </w:r>
      <w:proofErr w:type="spellStart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се</w:t>
      </w:r>
      <w:proofErr w:type="spellEnd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пропишува</w:t>
      </w:r>
      <w:proofErr w:type="spellEnd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завршна</w:t>
      </w:r>
      <w:proofErr w:type="spellEnd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одредба</w:t>
      </w:r>
      <w:proofErr w:type="spellEnd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за</w:t>
      </w:r>
      <w:proofErr w:type="spellEnd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влегување</w:t>
      </w:r>
      <w:proofErr w:type="spellEnd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во</w:t>
      </w:r>
      <w:proofErr w:type="spellEnd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сила</w:t>
      </w:r>
      <w:proofErr w:type="spellEnd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на</w:t>
      </w:r>
      <w:proofErr w:type="spellEnd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овој</w:t>
      </w:r>
      <w:proofErr w:type="spellEnd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  <w:proofErr w:type="spellStart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закон</w:t>
      </w:r>
      <w:proofErr w:type="spellEnd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>.</w:t>
      </w:r>
      <w:proofErr w:type="gramEnd"/>
      <w:r w:rsidRPr="00B10E48"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  <w:t xml:space="preserve"> </w:t>
      </w:r>
    </w:p>
    <w:p w:rsidR="009530C8" w:rsidRPr="00B10E48" w:rsidRDefault="009530C8" w:rsidP="009530C8">
      <w:pPr>
        <w:autoSpaceDE w:val="0"/>
        <w:jc w:val="both"/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</w:pPr>
      <w:proofErr w:type="spellStart"/>
      <w:proofErr w:type="gramStart"/>
      <w:r w:rsidRPr="00B10E48">
        <w:rPr>
          <w:rFonts w:ascii="Arial" w:eastAsia="Arial Unicode MS" w:hAnsi="Arial" w:cs="Arial"/>
          <w:color w:val="000000"/>
          <w:sz w:val="22"/>
          <w:szCs w:val="22"/>
        </w:rPr>
        <w:lastRenderedPageBreak/>
        <w:t>Од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наведените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причини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се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предлагаат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измени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и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дополнувања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на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Царинскиот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10E48">
        <w:rPr>
          <w:rFonts w:ascii="Arial" w:eastAsia="Arial Unicode MS" w:hAnsi="Arial" w:cs="Arial"/>
          <w:color w:val="000000"/>
          <w:sz w:val="22"/>
          <w:szCs w:val="22"/>
        </w:rPr>
        <w:t>закон</w:t>
      </w:r>
      <w:proofErr w:type="spellEnd"/>
      <w:r w:rsidRPr="00B10E48">
        <w:rPr>
          <w:rFonts w:ascii="Arial" w:eastAsia="Arial Unicode MS" w:hAnsi="Arial" w:cs="Arial"/>
          <w:color w:val="000000"/>
          <w:sz w:val="22"/>
          <w:szCs w:val="22"/>
        </w:rPr>
        <w:t>.</w:t>
      </w:r>
      <w:proofErr w:type="gramEnd"/>
    </w:p>
    <w:p w:rsidR="009530C8" w:rsidRPr="00B10E48" w:rsidRDefault="009530C8" w:rsidP="009530C8">
      <w:pPr>
        <w:autoSpaceDE w:val="0"/>
        <w:spacing w:line="100" w:lineRule="atLeast"/>
        <w:ind w:left="-12" w:right="23"/>
        <w:jc w:val="both"/>
        <w:rPr>
          <w:rFonts w:ascii="Arial" w:eastAsia="Arial Unicode MS" w:hAnsi="Arial" w:cs="Arial"/>
          <w:bCs/>
          <w:color w:val="000000"/>
          <w:spacing w:val="1"/>
          <w:sz w:val="22"/>
          <w:szCs w:val="22"/>
          <w:shd w:val="clear" w:color="auto" w:fill="FFFFFF"/>
          <w:lang w:bidi="en-US"/>
        </w:rPr>
      </w:pPr>
    </w:p>
    <w:p w:rsidR="00AA7801" w:rsidRDefault="00AA7801"/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erif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Verdana-Bold">
    <w:charset w:val="CC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195E27"/>
    <w:rsid w:val="001E56BC"/>
    <w:rsid w:val="00255D3A"/>
    <w:rsid w:val="002B6E56"/>
    <w:rsid w:val="0032328D"/>
    <w:rsid w:val="0060305B"/>
    <w:rsid w:val="00715455"/>
    <w:rsid w:val="00867682"/>
    <w:rsid w:val="009530C8"/>
    <w:rsid w:val="00AA7801"/>
    <w:rsid w:val="00D9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6</cp:revision>
  <dcterms:created xsi:type="dcterms:W3CDTF">2015-12-26T17:42:00Z</dcterms:created>
  <dcterms:modified xsi:type="dcterms:W3CDTF">2015-12-26T17:55:00Z</dcterms:modified>
</cp:coreProperties>
</file>