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0B" w:rsidRPr="0093330B" w:rsidRDefault="0093330B" w:rsidP="0093330B">
      <w:pPr>
        <w:spacing w:before="75"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93330B">
        <w:rPr>
          <w:rFonts w:ascii="Arial" w:eastAsia="Times New Roman" w:hAnsi="Arial" w:cs="Arial"/>
          <w:b/>
          <w:bCs/>
          <w:color w:val="000080"/>
          <w:sz w:val="24"/>
          <w:szCs w:val="24"/>
        </w:rPr>
        <w:t>Сентенца</w:t>
      </w:r>
      <w:proofErr w:type="spellEnd"/>
    </w:p>
    <w:p w:rsidR="0093330B" w:rsidRPr="0093330B" w:rsidRDefault="0093330B" w:rsidP="0093330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</w:p>
    <w:p w:rsidR="0093330B" w:rsidRPr="0093330B" w:rsidRDefault="0093330B" w:rsidP="0093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30B">
        <w:rPr>
          <w:rFonts w:ascii="Arial" w:eastAsia="Times New Roman" w:hAnsi="Arial" w:cs="Arial"/>
          <w:color w:val="222222"/>
          <w:sz w:val="18"/>
          <w:szCs w:val="18"/>
        </w:rPr>
        <w:br/>
      </w:r>
      <w:proofErr w:type="spellStart"/>
      <w:r w:rsidRPr="0093330B">
        <w:rPr>
          <w:rFonts w:ascii="Arial" w:eastAsia="Times New Roman" w:hAnsi="Arial" w:cs="Arial"/>
          <w:b/>
          <w:bCs/>
          <w:color w:val="222222"/>
          <w:sz w:val="24"/>
          <w:szCs w:val="24"/>
        </w:rPr>
        <w:t>Барањето</w:t>
      </w:r>
      <w:proofErr w:type="spellEnd"/>
      <w:r w:rsidRPr="0093330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b/>
          <w:bCs/>
          <w:color w:val="222222"/>
          <w:sz w:val="24"/>
          <w:szCs w:val="24"/>
        </w:rPr>
        <w:t>за</w:t>
      </w:r>
      <w:proofErr w:type="spellEnd"/>
      <w:r w:rsidRPr="0093330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b/>
          <w:bCs/>
          <w:color w:val="222222"/>
          <w:sz w:val="24"/>
          <w:szCs w:val="24"/>
        </w:rPr>
        <w:t>вонредно</w:t>
      </w:r>
      <w:proofErr w:type="spellEnd"/>
      <w:r w:rsidRPr="0093330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b/>
          <w:bCs/>
          <w:color w:val="222222"/>
          <w:sz w:val="24"/>
          <w:szCs w:val="24"/>
        </w:rPr>
        <w:t>преиспитување</w:t>
      </w:r>
      <w:proofErr w:type="spellEnd"/>
      <w:r w:rsidRPr="0093330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b/>
          <w:bCs/>
          <w:color w:val="222222"/>
          <w:sz w:val="24"/>
          <w:szCs w:val="24"/>
        </w:rPr>
        <w:t>на</w:t>
      </w:r>
      <w:proofErr w:type="spellEnd"/>
      <w:r w:rsidRPr="0093330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b/>
          <w:bCs/>
          <w:color w:val="222222"/>
          <w:sz w:val="24"/>
          <w:szCs w:val="24"/>
        </w:rPr>
        <w:t>правосилна</w:t>
      </w:r>
      <w:proofErr w:type="spellEnd"/>
      <w:r w:rsidRPr="0093330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b/>
          <w:bCs/>
          <w:color w:val="222222"/>
          <w:sz w:val="24"/>
          <w:szCs w:val="24"/>
        </w:rPr>
        <w:t>пресуда</w:t>
      </w:r>
      <w:proofErr w:type="spellEnd"/>
      <w:r w:rsidRPr="0093330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b/>
          <w:bCs/>
          <w:color w:val="222222"/>
          <w:sz w:val="24"/>
          <w:szCs w:val="24"/>
        </w:rPr>
        <w:t>ќе</w:t>
      </w:r>
      <w:proofErr w:type="spellEnd"/>
      <w:r w:rsidRPr="0093330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b/>
          <w:bCs/>
          <w:color w:val="222222"/>
          <w:sz w:val="24"/>
          <w:szCs w:val="24"/>
        </w:rPr>
        <w:t>се</w:t>
      </w:r>
      <w:proofErr w:type="spellEnd"/>
      <w:r w:rsidRPr="0093330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b/>
          <w:bCs/>
          <w:color w:val="222222"/>
          <w:sz w:val="24"/>
          <w:szCs w:val="24"/>
        </w:rPr>
        <w:t>отфрли</w:t>
      </w:r>
      <w:proofErr w:type="spellEnd"/>
      <w:r w:rsidRPr="0093330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b/>
          <w:bCs/>
          <w:color w:val="222222"/>
          <w:sz w:val="24"/>
          <w:szCs w:val="24"/>
        </w:rPr>
        <w:t>како</w:t>
      </w:r>
      <w:proofErr w:type="spellEnd"/>
      <w:r w:rsidRPr="0093330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b/>
          <w:bCs/>
          <w:color w:val="222222"/>
          <w:sz w:val="24"/>
          <w:szCs w:val="24"/>
        </w:rPr>
        <w:t>недозволено</w:t>
      </w:r>
      <w:proofErr w:type="spellEnd"/>
      <w:r w:rsidRPr="0093330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, </w:t>
      </w:r>
      <w:proofErr w:type="spellStart"/>
      <w:r w:rsidRPr="0093330B">
        <w:rPr>
          <w:rFonts w:ascii="Arial" w:eastAsia="Times New Roman" w:hAnsi="Arial" w:cs="Arial"/>
          <w:b/>
          <w:bCs/>
          <w:color w:val="222222"/>
          <w:sz w:val="24"/>
          <w:szCs w:val="24"/>
        </w:rPr>
        <w:t>кога</w:t>
      </w:r>
      <w:proofErr w:type="spellEnd"/>
      <w:r w:rsidRPr="0093330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е </w:t>
      </w:r>
      <w:proofErr w:type="spellStart"/>
      <w:r w:rsidRPr="0093330B">
        <w:rPr>
          <w:rFonts w:ascii="Arial" w:eastAsia="Times New Roman" w:hAnsi="Arial" w:cs="Arial"/>
          <w:b/>
          <w:bCs/>
          <w:color w:val="222222"/>
          <w:sz w:val="24"/>
          <w:szCs w:val="24"/>
        </w:rPr>
        <w:t>поднесено</w:t>
      </w:r>
      <w:proofErr w:type="spellEnd"/>
      <w:r w:rsidRPr="0093330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b/>
          <w:bCs/>
          <w:color w:val="222222"/>
          <w:sz w:val="24"/>
          <w:szCs w:val="24"/>
        </w:rPr>
        <w:t>против</w:t>
      </w:r>
      <w:proofErr w:type="spellEnd"/>
      <w:r w:rsidRPr="0093330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b/>
          <w:bCs/>
          <w:color w:val="222222"/>
          <w:sz w:val="24"/>
          <w:szCs w:val="24"/>
        </w:rPr>
        <w:t>пресуда</w:t>
      </w:r>
      <w:proofErr w:type="spellEnd"/>
      <w:r w:rsidRPr="0093330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b/>
          <w:bCs/>
          <w:color w:val="222222"/>
          <w:sz w:val="24"/>
          <w:szCs w:val="24"/>
        </w:rPr>
        <w:t>со</w:t>
      </w:r>
      <w:proofErr w:type="spellEnd"/>
      <w:r w:rsidRPr="0093330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b/>
          <w:bCs/>
          <w:color w:val="222222"/>
          <w:sz w:val="24"/>
          <w:szCs w:val="24"/>
        </w:rPr>
        <w:t>која</w:t>
      </w:r>
      <w:proofErr w:type="spellEnd"/>
      <w:r w:rsidRPr="0093330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е </w:t>
      </w:r>
      <w:proofErr w:type="spellStart"/>
      <w:r w:rsidRPr="0093330B">
        <w:rPr>
          <w:rFonts w:ascii="Arial" w:eastAsia="Times New Roman" w:hAnsi="Arial" w:cs="Arial"/>
          <w:b/>
          <w:bCs/>
          <w:color w:val="222222"/>
          <w:sz w:val="24"/>
          <w:szCs w:val="24"/>
        </w:rPr>
        <w:t>изречена</w:t>
      </w:r>
      <w:proofErr w:type="spellEnd"/>
      <w:r w:rsidRPr="0093330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b/>
          <w:bCs/>
          <w:color w:val="222222"/>
          <w:sz w:val="24"/>
          <w:szCs w:val="24"/>
        </w:rPr>
        <w:t>казна</w:t>
      </w:r>
      <w:proofErr w:type="spellEnd"/>
      <w:r w:rsidRPr="0093330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b/>
          <w:bCs/>
          <w:color w:val="222222"/>
          <w:sz w:val="24"/>
          <w:szCs w:val="24"/>
        </w:rPr>
        <w:t>затвор</w:t>
      </w:r>
      <w:proofErr w:type="spellEnd"/>
      <w:r w:rsidRPr="0093330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b/>
          <w:bCs/>
          <w:color w:val="222222"/>
          <w:sz w:val="24"/>
          <w:szCs w:val="24"/>
        </w:rPr>
        <w:t>помалку</w:t>
      </w:r>
      <w:proofErr w:type="spellEnd"/>
      <w:r w:rsidRPr="0093330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b/>
          <w:bCs/>
          <w:color w:val="222222"/>
          <w:sz w:val="24"/>
          <w:szCs w:val="24"/>
        </w:rPr>
        <w:t>од</w:t>
      </w:r>
      <w:proofErr w:type="spellEnd"/>
      <w:r w:rsidRPr="0093330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1 (</w:t>
      </w:r>
      <w:proofErr w:type="spellStart"/>
      <w:r w:rsidRPr="0093330B">
        <w:rPr>
          <w:rFonts w:ascii="Arial" w:eastAsia="Times New Roman" w:hAnsi="Arial" w:cs="Arial"/>
          <w:b/>
          <w:bCs/>
          <w:color w:val="222222"/>
          <w:sz w:val="24"/>
          <w:szCs w:val="24"/>
        </w:rPr>
        <w:t>една</w:t>
      </w:r>
      <w:proofErr w:type="spellEnd"/>
      <w:r w:rsidRPr="0093330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) </w:t>
      </w:r>
      <w:proofErr w:type="spellStart"/>
      <w:r w:rsidRPr="0093330B">
        <w:rPr>
          <w:rFonts w:ascii="Arial" w:eastAsia="Times New Roman" w:hAnsi="Arial" w:cs="Arial"/>
          <w:b/>
          <w:bCs/>
          <w:color w:val="222222"/>
          <w:sz w:val="24"/>
          <w:szCs w:val="24"/>
        </w:rPr>
        <w:t>година</w:t>
      </w:r>
      <w:proofErr w:type="spellEnd"/>
      <w:r w:rsidRPr="0093330B">
        <w:rPr>
          <w:rFonts w:ascii="Arial" w:eastAsia="Times New Roman" w:hAnsi="Arial" w:cs="Arial"/>
          <w:b/>
          <w:bCs/>
          <w:color w:val="222222"/>
          <w:sz w:val="24"/>
          <w:szCs w:val="24"/>
        </w:rPr>
        <w:t>. </w:t>
      </w:r>
      <w:r w:rsidRPr="0093330B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93330B">
        <w:rPr>
          <w:rFonts w:ascii="Arial" w:eastAsia="Times New Roman" w:hAnsi="Arial" w:cs="Arial"/>
          <w:color w:val="222222"/>
          <w:sz w:val="18"/>
          <w:szCs w:val="18"/>
        </w:rPr>
        <w:br/>
      </w:r>
    </w:p>
    <w:p w:rsidR="0093330B" w:rsidRPr="0093330B" w:rsidRDefault="0093330B" w:rsidP="0093330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93330B">
        <w:rPr>
          <w:rFonts w:ascii="Arial" w:eastAsia="Times New Roman" w:hAnsi="Arial" w:cs="Arial"/>
          <w:b/>
          <w:bCs/>
          <w:color w:val="000080"/>
          <w:sz w:val="24"/>
          <w:szCs w:val="24"/>
        </w:rPr>
        <w:t>Образложение</w:t>
      </w:r>
      <w:proofErr w:type="spellEnd"/>
    </w:p>
    <w:p w:rsidR="001259FE" w:rsidRDefault="0093330B" w:rsidP="0093330B">
      <w:r w:rsidRPr="0093330B">
        <w:rPr>
          <w:rFonts w:ascii="Arial" w:eastAsia="Times New Roman" w:hAnsi="Arial" w:cs="Arial"/>
          <w:color w:val="222222"/>
          <w:sz w:val="18"/>
          <w:szCs w:val="18"/>
        </w:rPr>
        <w:br/>
      </w:r>
      <w:proofErr w:type="spellStart"/>
      <w:proofErr w:type="gram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Барањето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е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недозволено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 w:rsidRPr="0093330B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93330B">
        <w:rPr>
          <w:rFonts w:ascii="Arial" w:eastAsia="Times New Roman" w:hAnsi="Arial" w:cs="Arial"/>
          <w:color w:val="222222"/>
          <w:sz w:val="18"/>
          <w:szCs w:val="18"/>
        </w:rPr>
        <w:br/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Врховниот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суд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Репбулика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Македонија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увидот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списите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по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предметот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констатираше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дека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осудениот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Д.С.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со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правосилната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пресуда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е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огласен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виновен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кривично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дело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„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Телесна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повреда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“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член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130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став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1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Кривичниот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законик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кое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е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осуден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казна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затвор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траење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3-три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месеци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>. </w:t>
      </w:r>
      <w:r w:rsidRPr="0093330B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93330B">
        <w:rPr>
          <w:rFonts w:ascii="Arial" w:eastAsia="Times New Roman" w:hAnsi="Arial" w:cs="Arial"/>
          <w:color w:val="222222"/>
          <w:sz w:val="18"/>
          <w:szCs w:val="18"/>
        </w:rPr>
        <w:br/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Според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член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463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став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1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Законот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кривичната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постапка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(„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Службен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весник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РМ</w:t>
      </w:r>
      <w:proofErr w:type="gram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“ бр.150</w:t>
      </w:r>
      <w:proofErr w:type="gram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/2010, бр.100/2012),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лицето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кое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правосилно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е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осудено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безусловна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казна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затвор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или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малолетнички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затвор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најмалку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една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година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неговиот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бранител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може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да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поднесе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барање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вонредно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преиспитување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правосилна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пресуда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поради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повреда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законот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случаите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предвидени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со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овој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закон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>. </w:t>
      </w:r>
      <w:r w:rsidRPr="0093330B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93330B">
        <w:rPr>
          <w:rFonts w:ascii="Arial" w:eastAsia="Times New Roman" w:hAnsi="Arial" w:cs="Arial"/>
          <w:color w:val="222222"/>
          <w:sz w:val="18"/>
          <w:szCs w:val="18"/>
        </w:rPr>
        <w:br/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член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466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став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2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Законот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кривичната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постапка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е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предвидено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дека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барањето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што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е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поднесено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ненавремено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или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го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поднело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неовластено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лице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или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е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поднесено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случај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осуда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кривична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санкција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кое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барање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не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може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да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се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поднесе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(463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став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1)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или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според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законот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не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е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дозволено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или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кога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подносителот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се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откаже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барањето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ќе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го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отфрли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со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решение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претседателот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советот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првостепениот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суд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или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судот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надлежен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одлучување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по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барањето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93330B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93330B">
        <w:rPr>
          <w:rFonts w:ascii="Arial" w:eastAsia="Times New Roman" w:hAnsi="Arial" w:cs="Arial"/>
          <w:color w:val="222222"/>
          <w:sz w:val="18"/>
          <w:szCs w:val="18"/>
        </w:rPr>
        <w:br/>
      </w:r>
      <w:proofErr w:type="spellStart"/>
      <w:proofErr w:type="gram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Имајќи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ги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предвид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цитираните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законски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одредби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Врховниот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суд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Република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Македонија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најде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дека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поднесеното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барање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вонредно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преиспитување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правосилна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пресуда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е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недозволено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бидејќи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е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поднесено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случај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осуда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поради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која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не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може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да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се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поднесе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барање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Ова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причина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што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конкретниот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случај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станува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збор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осуда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казна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затвор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траење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3-три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месеци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, а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согласно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со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член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463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став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1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Законот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кривичната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постапка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(„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Службен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весник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РМ</w:t>
      </w:r>
      <w:proofErr w:type="gram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“ бр.150</w:t>
      </w:r>
      <w:proofErr w:type="gram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/2010, бр.100/2012),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услов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поднесување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предметниот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вонреден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правен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лек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е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лицето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да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биде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осудено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безусловна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казна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или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малолетнички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затвор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најмалку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1-една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година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>. </w:t>
      </w:r>
      <w:r w:rsidRPr="0093330B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93330B">
        <w:rPr>
          <w:rFonts w:ascii="Arial" w:eastAsia="Times New Roman" w:hAnsi="Arial" w:cs="Arial"/>
          <w:color w:val="222222"/>
          <w:sz w:val="18"/>
          <w:szCs w:val="18"/>
        </w:rPr>
        <w:br/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Согласно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погоре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наведеното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следуваше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овој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суд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да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одлучи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како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изреката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решението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смисла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член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463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став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1 и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член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466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став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2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Законот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кривичната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постапка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(„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Службен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весник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РМ“ бр.150/2010, бр.100/2012).</w:t>
      </w:r>
      <w:r w:rsidRPr="0093330B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93330B">
        <w:rPr>
          <w:rFonts w:ascii="Arial" w:eastAsia="Times New Roman" w:hAnsi="Arial" w:cs="Arial"/>
          <w:color w:val="222222"/>
          <w:sz w:val="18"/>
          <w:szCs w:val="18"/>
        </w:rPr>
        <w:br/>
      </w:r>
      <w:proofErr w:type="spellStart"/>
      <w:proofErr w:type="gramStart"/>
      <w:r w:rsidRPr="0093330B">
        <w:rPr>
          <w:rFonts w:ascii="Arial" w:eastAsia="Times New Roman" w:hAnsi="Arial" w:cs="Arial"/>
          <w:color w:val="222222"/>
          <w:sz w:val="24"/>
          <w:szCs w:val="24"/>
        </w:rPr>
        <w:lastRenderedPageBreak/>
        <w:t>Решено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Врховниот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суд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Република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Македонија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ден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10.12.2014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година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3330B">
        <w:rPr>
          <w:rFonts w:ascii="Arial" w:eastAsia="Times New Roman" w:hAnsi="Arial" w:cs="Arial"/>
          <w:color w:val="222222"/>
          <w:sz w:val="24"/>
          <w:szCs w:val="24"/>
        </w:rPr>
        <w:t>под</w:t>
      </w:r>
      <w:proofErr w:type="spellEnd"/>
      <w:r w:rsidRPr="0093330B">
        <w:rPr>
          <w:rFonts w:ascii="Arial" w:eastAsia="Times New Roman" w:hAnsi="Arial" w:cs="Arial"/>
          <w:color w:val="222222"/>
          <w:sz w:val="24"/>
          <w:szCs w:val="24"/>
        </w:rPr>
        <w:t xml:space="preserve"> Квп1.бр.261/2014.</w:t>
      </w:r>
      <w:proofErr w:type="gramEnd"/>
      <w:r w:rsidRPr="0093330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sectPr w:rsidR="001259FE" w:rsidSect="00125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78AE"/>
    <w:rsid w:val="001259FE"/>
    <w:rsid w:val="004D78AE"/>
    <w:rsid w:val="005C7338"/>
    <w:rsid w:val="00773828"/>
    <w:rsid w:val="0093330B"/>
    <w:rsid w:val="00AE34CF"/>
    <w:rsid w:val="00CD218B"/>
    <w:rsid w:val="00E5603A"/>
    <w:rsid w:val="00E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7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Milco</dc:creator>
  <cp:lastModifiedBy>Milco</cp:lastModifiedBy>
  <cp:revision>5</cp:revision>
  <dcterms:created xsi:type="dcterms:W3CDTF">2015-12-17T08:16:00Z</dcterms:created>
  <dcterms:modified xsi:type="dcterms:W3CDTF">2015-12-17T08:34:00Z</dcterms:modified>
</cp:coreProperties>
</file>