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9D" w:rsidRPr="00D45FE6" w:rsidRDefault="006E3D9D" w:rsidP="006E3D9D">
      <w:pPr>
        <w:jc w:val="center"/>
        <w:rPr>
          <w:rFonts w:ascii="StobiSerif Regular" w:hAnsi="StobiSerif Regular" w:cs="Arial"/>
          <w:b/>
          <w:sz w:val="22"/>
          <w:szCs w:val="22"/>
          <w:lang w:val="sl-SI"/>
        </w:rPr>
      </w:pPr>
      <w:r w:rsidRPr="00D45FE6">
        <w:rPr>
          <w:rFonts w:ascii="StobiSerif Regular" w:hAnsi="StobiSerif Regular" w:cs="Arial"/>
          <w:b/>
          <w:sz w:val="22"/>
          <w:szCs w:val="22"/>
          <w:lang w:val="mk-MK"/>
        </w:rPr>
        <w:t>О Б Р А З Л О Ж Е Н И Е</w:t>
      </w:r>
    </w:p>
    <w:p w:rsidR="006E3D9D" w:rsidRPr="00D45FE6" w:rsidRDefault="006E3D9D" w:rsidP="006E3D9D">
      <w:pPr>
        <w:ind w:firstLine="540"/>
        <w:jc w:val="both"/>
        <w:rPr>
          <w:rFonts w:ascii="StobiSerif Regular" w:hAnsi="StobiSerif Regular" w:cs="Arial"/>
          <w:b/>
          <w:sz w:val="22"/>
          <w:szCs w:val="22"/>
          <w:lang w:val="mk-MK"/>
        </w:rPr>
      </w:pPr>
      <w:r w:rsidRPr="00D45FE6">
        <w:rPr>
          <w:rFonts w:ascii="StobiSerif Regular" w:hAnsi="StobiSerif Regular" w:cs="Arial"/>
          <w:b/>
          <w:sz w:val="22"/>
          <w:szCs w:val="22"/>
          <w:lang w:val="mk-MK"/>
        </w:rPr>
        <w:t>I. ОБЈАСНУВАЊЕ НА СОДРЖИНАТА НА ОДРЕДБИТЕ ОД ПРЕДЛОГОТ НА ЗАКОНОТ</w:t>
      </w:r>
    </w:p>
    <w:p w:rsidR="006E3D9D" w:rsidRDefault="006E3D9D" w:rsidP="006E3D9D">
      <w:pPr>
        <w:jc w:val="both"/>
        <w:rPr>
          <w:rFonts w:ascii="StobiSerif Regular" w:hAnsi="StobiSerif Regular" w:cs="Arial"/>
          <w:sz w:val="22"/>
          <w:szCs w:val="22"/>
          <w:lang w:val="mk-MK"/>
        </w:rPr>
      </w:pPr>
      <w:r w:rsidRPr="00041FB5">
        <w:rPr>
          <w:rFonts w:ascii="StobiSerif Regular" w:hAnsi="StobiSerif Regular" w:cs="Arial"/>
          <w:b/>
          <w:sz w:val="22"/>
          <w:szCs w:val="22"/>
          <w:lang w:val="ru-RU"/>
        </w:rPr>
        <w:tab/>
      </w:r>
      <w:r w:rsidRPr="00C922C0">
        <w:rPr>
          <w:rFonts w:ascii="StobiSerif Regular" w:hAnsi="StobiSerif Regular" w:cs="Arial"/>
          <w:sz w:val="22"/>
          <w:szCs w:val="22"/>
          <w:lang w:val="mk-MK"/>
        </w:rPr>
        <w:t>Со</w:t>
      </w:r>
      <w:r>
        <w:rPr>
          <w:rFonts w:ascii="StobiSerif Regular" w:hAnsi="StobiSerif Regular" w:cs="Arial"/>
          <w:sz w:val="22"/>
          <w:szCs w:val="22"/>
          <w:lang w:val="mk-MK"/>
        </w:rPr>
        <w:t xml:space="preserve">држински </w:t>
      </w:r>
      <w:r w:rsidRPr="00C922C0">
        <w:rPr>
          <w:rFonts w:ascii="StobiSerif Regular" w:hAnsi="StobiSerif Regular" w:cs="Arial"/>
          <w:sz w:val="22"/>
          <w:szCs w:val="22"/>
          <w:lang w:val="mk-MK"/>
        </w:rPr>
        <w:t xml:space="preserve">Законот за следење </w:t>
      </w:r>
      <w:r>
        <w:rPr>
          <w:rFonts w:ascii="StobiSerif Regular" w:hAnsi="StobiSerif Regular" w:cs="Arial"/>
          <w:sz w:val="22"/>
          <w:szCs w:val="22"/>
          <w:lang w:val="mk-MK"/>
        </w:rPr>
        <w:t>на комуникациите е поделен во седум глави и тоа: Општи одредби, Постапка за спроведување посебна истражна мерка, Услови и постапка за спроведување на мерки за следење на комуникациите заради заштита на интересите на безбедноста и одбраната на државата, Надзор и контрола над спроведувањето на мерките за следење на комуникациите, Обврски за ОТА и операторите, Прекршочни одредби и Преодни и завршни одредби.</w:t>
      </w:r>
    </w:p>
    <w:p w:rsidR="006E3D9D" w:rsidRPr="000C2856" w:rsidRDefault="006E3D9D" w:rsidP="006E3D9D">
      <w:pPr>
        <w:ind w:firstLine="720"/>
        <w:jc w:val="both"/>
        <w:rPr>
          <w:rFonts w:ascii="StobiSerif Regular" w:hAnsi="StobiSerif Regular"/>
          <w:sz w:val="22"/>
          <w:szCs w:val="22"/>
          <w:lang w:val="ru-RU"/>
        </w:rPr>
      </w:pPr>
      <w:r w:rsidRPr="003C4FB7">
        <w:rPr>
          <w:rFonts w:ascii="StobiSerif Regular" w:hAnsi="StobiSerif Regular" w:cs="Arial"/>
          <w:sz w:val="22"/>
          <w:szCs w:val="22"/>
          <w:lang w:val="mk-MK"/>
        </w:rPr>
        <w:t>Во првата глава</w:t>
      </w:r>
      <w:r>
        <w:rPr>
          <w:rFonts w:ascii="StobiSerif Regular" w:hAnsi="StobiSerif Regular" w:cs="Arial"/>
          <w:sz w:val="22"/>
          <w:szCs w:val="22"/>
          <w:lang w:val="mk-MK"/>
        </w:rPr>
        <w:t xml:space="preserve">, со членот 1 е пропишан предметот на уредување на предложениот закон. Имено, овој закон ги уредува: </w:t>
      </w:r>
      <w:r w:rsidRPr="000C2856">
        <w:rPr>
          <w:rFonts w:ascii="StobiSerif Regular" w:hAnsi="StobiSerif Regular"/>
          <w:sz w:val="22"/>
          <w:szCs w:val="22"/>
          <w:lang w:val="ru-RU"/>
        </w:rPr>
        <w:t xml:space="preserve">постапката за спроведување посебна истражна мерка: следење и снимање на телефонските и другите електронски комуникации; условите и постапката за спроведување на мерките за следење на комуникациите заради заштита на интересите на безбедноста и одбраната на државата; </w:t>
      </w:r>
      <w:r w:rsidRPr="003C4FB7">
        <w:rPr>
          <w:rFonts w:ascii="StobiSerif Regular" w:hAnsi="StobiSerif Regular"/>
          <w:sz w:val="22"/>
          <w:szCs w:val="22"/>
          <w:lang w:val="ru-RU"/>
        </w:rPr>
        <w:t>обврски за</w:t>
      </w:r>
      <w:r w:rsidRPr="000C2856">
        <w:rPr>
          <w:rFonts w:ascii="StobiSerif Regular" w:hAnsi="StobiSerif Regular"/>
          <w:sz w:val="22"/>
          <w:szCs w:val="22"/>
          <w:lang w:val="ru-RU"/>
        </w:rPr>
        <w:t xml:space="preserve"> Оперативно - техничката агенција и оператори</w:t>
      </w:r>
      <w:r>
        <w:rPr>
          <w:rFonts w:ascii="StobiSerif Regular" w:hAnsi="StobiSerif Regular"/>
          <w:sz w:val="22"/>
          <w:szCs w:val="22"/>
          <w:lang w:val="ru-RU"/>
        </w:rPr>
        <w:t xml:space="preserve">те, како </w:t>
      </w:r>
      <w:r w:rsidRPr="000C2856">
        <w:rPr>
          <w:rFonts w:ascii="StobiSerif Regular" w:hAnsi="StobiSerif Regular"/>
          <w:sz w:val="22"/>
          <w:szCs w:val="22"/>
          <w:lang w:val="ru-RU"/>
        </w:rPr>
        <w:t>и</w:t>
      </w:r>
      <w:r>
        <w:rPr>
          <w:rFonts w:ascii="StobiSerif Regular" w:hAnsi="StobiSerif Regular"/>
          <w:sz w:val="22"/>
          <w:szCs w:val="22"/>
          <w:lang w:val="ru-RU"/>
        </w:rPr>
        <w:t xml:space="preserve"> </w:t>
      </w:r>
      <w:r w:rsidRPr="000C2856">
        <w:rPr>
          <w:rFonts w:ascii="StobiSerif Regular" w:hAnsi="StobiSerif Regular"/>
          <w:sz w:val="22"/>
          <w:szCs w:val="22"/>
          <w:lang w:val="ru-RU"/>
        </w:rPr>
        <w:t xml:space="preserve">надзор и контрола на примена на мерките за следење на комуникациите. </w:t>
      </w:r>
    </w:p>
    <w:p w:rsidR="006E3D9D" w:rsidRDefault="006E3D9D" w:rsidP="006E3D9D">
      <w:pPr>
        <w:jc w:val="both"/>
        <w:rPr>
          <w:rFonts w:ascii="StobiSerif Regular" w:hAnsi="StobiSerif Regular" w:cs="Arial"/>
          <w:sz w:val="22"/>
          <w:szCs w:val="22"/>
          <w:lang w:val="ru-RU"/>
        </w:rPr>
      </w:pPr>
      <w:r>
        <w:rPr>
          <w:rFonts w:ascii="StobiSerif Regular" w:hAnsi="StobiSerif Regular" w:cs="Arial"/>
          <w:sz w:val="22"/>
          <w:szCs w:val="22"/>
          <w:lang w:val="ru-RU"/>
        </w:rPr>
        <w:tab/>
        <w:t>Во членот 3 содржани се основните начела за спроведување на мерките за следење на комуникациите, а во членот 4 се дефинирани одделни изрази употребени во предложениот закон.</w:t>
      </w:r>
    </w:p>
    <w:p w:rsidR="006E3D9D" w:rsidRDefault="006E3D9D" w:rsidP="006E3D9D">
      <w:pPr>
        <w:jc w:val="both"/>
        <w:rPr>
          <w:rFonts w:ascii="StobiSerif Regular" w:hAnsi="StobiSerif Regular" w:cs="Arial"/>
          <w:sz w:val="22"/>
          <w:szCs w:val="22"/>
          <w:lang w:val="ru-RU"/>
        </w:rPr>
      </w:pPr>
      <w:r>
        <w:rPr>
          <w:rFonts w:ascii="StobiSerif Regular" w:hAnsi="StobiSerif Regular" w:cs="Arial"/>
          <w:sz w:val="22"/>
          <w:szCs w:val="22"/>
          <w:lang w:val="ru-RU"/>
        </w:rPr>
        <w:t xml:space="preserve"> </w:t>
      </w:r>
      <w:r>
        <w:rPr>
          <w:rFonts w:ascii="StobiSerif Regular" w:hAnsi="StobiSerif Regular" w:cs="Arial"/>
          <w:sz w:val="22"/>
          <w:szCs w:val="22"/>
          <w:lang w:val="ru-RU"/>
        </w:rPr>
        <w:tab/>
      </w:r>
      <w:r w:rsidRPr="003C4FB7">
        <w:rPr>
          <w:rFonts w:ascii="StobiSerif Regular" w:hAnsi="StobiSerif Regular" w:cs="Arial"/>
          <w:sz w:val="22"/>
          <w:szCs w:val="22"/>
          <w:lang w:val="ru-RU"/>
        </w:rPr>
        <w:t>Во втората глава</w:t>
      </w:r>
      <w:r>
        <w:rPr>
          <w:rFonts w:ascii="StobiSerif Regular" w:hAnsi="StobiSerif Regular" w:cs="Arial"/>
          <w:sz w:val="22"/>
          <w:szCs w:val="22"/>
          <w:lang w:val="ru-RU"/>
        </w:rPr>
        <w:t xml:space="preserve"> детално е разработена постапката за спроведување посебната истражна мерка: следење и снимање на телефонските и другите електронски комуникации, почнувајќи од барањето за донесување наредба за нејзино спроведување, неговата содржина, издадената усна или писмена наредба за спроведување на посебната истражна мерка, вклучувајќи ги и анонимизираните примероци за потребите на Оперативно-техничката агенција и за потребите за вршење на надзорот и контролата, улогата на јавниот обвинител за време на спроведувањето на мерката, обврската на овластените лица на правосудната полиција за изготвување извештаи за информирање на јавниот обвинител, како и начинот на чување и ништење на податоците собрани со посебната истражна мерка.</w:t>
      </w:r>
    </w:p>
    <w:p w:rsidR="006E3D9D" w:rsidRDefault="006E3D9D" w:rsidP="006E3D9D">
      <w:pPr>
        <w:pStyle w:val="NormalWeb"/>
        <w:spacing w:before="0" w:beforeAutospacing="0" w:after="0" w:afterAutospacing="0"/>
        <w:ind w:firstLine="720"/>
        <w:jc w:val="both"/>
        <w:rPr>
          <w:rFonts w:ascii="StobiSerif Regular" w:hAnsi="StobiSerif Regular" w:cs="StobiSerif Regular"/>
          <w:sz w:val="22"/>
          <w:szCs w:val="22"/>
          <w:lang w:val="ru-RU"/>
        </w:rPr>
      </w:pPr>
      <w:r w:rsidRPr="003C4FB7">
        <w:rPr>
          <w:rFonts w:ascii="StobiSerif Regular" w:hAnsi="StobiSerif Regular" w:cs="Arial"/>
          <w:sz w:val="22"/>
          <w:szCs w:val="22"/>
          <w:lang w:val="ru-RU"/>
        </w:rPr>
        <w:t>Третата глава</w:t>
      </w:r>
      <w:r>
        <w:rPr>
          <w:rFonts w:ascii="StobiSerif Regular" w:hAnsi="StobiSerif Regular" w:cs="Arial"/>
          <w:sz w:val="22"/>
          <w:szCs w:val="22"/>
          <w:lang w:val="ru-RU"/>
        </w:rPr>
        <w:t xml:space="preserve"> ги уредува условите и постапката за спроведување на мерки за следење на комуникациите заради заштита на интересите на безбедноста и одбраната на државата. Имено, во член 17 конкретно се утврдени мерките за следење на комуникациите заради заштита на интересите на безбедноста и одбраната на државата и тоа: </w:t>
      </w:r>
      <w:r w:rsidRPr="00360180">
        <w:rPr>
          <w:rFonts w:ascii="StobiSerif Regular" w:hAnsi="StobiSerif Regular" w:cs="StobiSerif Regular"/>
          <w:sz w:val="22"/>
          <w:szCs w:val="22"/>
        </w:rPr>
        <w:t>с</w:t>
      </w:r>
      <w:r w:rsidRPr="00360180">
        <w:rPr>
          <w:rFonts w:ascii="StobiSerif Regular" w:hAnsi="StobiSerif Regular" w:cs="StobiSerif Regular"/>
          <w:sz w:val="22"/>
          <w:szCs w:val="22"/>
          <w:lang w:val="ru-RU"/>
        </w:rPr>
        <w:t>ледење и снимање на телефонски и други електронски комуникации</w:t>
      </w:r>
      <w:r>
        <w:rPr>
          <w:rFonts w:ascii="StobiSerif Regular" w:hAnsi="StobiSerif Regular" w:cs="StobiSerif Regular"/>
          <w:sz w:val="22"/>
          <w:szCs w:val="22"/>
          <w:lang w:val="ru-RU"/>
        </w:rPr>
        <w:t xml:space="preserve">; </w:t>
      </w:r>
      <w:r w:rsidRPr="00360180">
        <w:rPr>
          <w:rFonts w:ascii="StobiSerif Regular" w:hAnsi="StobiSerif Regular" w:cs="StobiSerif Regular"/>
          <w:sz w:val="22"/>
          <w:szCs w:val="22"/>
          <w:lang w:val="ru-RU"/>
        </w:rPr>
        <w:t>надзор и техничко снимање на внатрешноста на објекти, затворени простори</w:t>
      </w:r>
      <w:r>
        <w:rPr>
          <w:rFonts w:ascii="StobiSerif Regular" w:hAnsi="StobiSerif Regular" w:cs="StobiSerif Regular"/>
          <w:sz w:val="22"/>
          <w:szCs w:val="22"/>
          <w:lang w:val="ru-RU"/>
        </w:rPr>
        <w:t>и</w:t>
      </w:r>
      <w:r w:rsidRPr="00360180">
        <w:rPr>
          <w:rFonts w:ascii="StobiSerif Regular" w:hAnsi="StobiSerif Regular" w:cs="StobiSerif Regular"/>
          <w:sz w:val="22"/>
          <w:szCs w:val="22"/>
          <w:lang w:val="ru-RU"/>
        </w:rPr>
        <w:t xml:space="preserve"> и предмети  и влез во тие објекти, затворени простории и предмети, заради создавање услови за спроведување на мерката</w:t>
      </w:r>
      <w:r>
        <w:rPr>
          <w:rFonts w:ascii="StobiSerif Regular" w:hAnsi="StobiSerif Regular" w:cs="StobiSerif Regular"/>
          <w:sz w:val="22"/>
          <w:szCs w:val="22"/>
          <w:lang w:val="ru-RU"/>
        </w:rPr>
        <w:t xml:space="preserve">; </w:t>
      </w:r>
      <w:r w:rsidRPr="00360180">
        <w:rPr>
          <w:rFonts w:ascii="StobiSerif Regular" w:hAnsi="StobiSerif Regular" w:cs="StobiSerif Regular"/>
          <w:sz w:val="22"/>
          <w:szCs w:val="22"/>
          <w:lang w:val="ru-RU"/>
        </w:rPr>
        <w:t>следење и набљудување со светлосно снимање на лица на отворен простор и на јавни места</w:t>
      </w:r>
      <w:r>
        <w:rPr>
          <w:rFonts w:ascii="StobiSerif Regular" w:hAnsi="StobiSerif Regular" w:cs="StobiSerif Regular"/>
          <w:sz w:val="22"/>
          <w:szCs w:val="22"/>
          <w:lang w:val="ru-RU"/>
        </w:rPr>
        <w:t xml:space="preserve">; </w:t>
      </w:r>
      <w:r w:rsidRPr="00360180">
        <w:rPr>
          <w:rFonts w:ascii="StobiSerif Regular" w:hAnsi="StobiSerif Regular" w:cs="StobiSerif Regular"/>
          <w:sz w:val="22"/>
          <w:szCs w:val="22"/>
          <w:lang w:val="ru-RU"/>
        </w:rPr>
        <w:t>следење и набљудување со звучно снимање на содржината на комуникациите на лица на отворен простор и на јавни места.</w:t>
      </w:r>
      <w:r>
        <w:rPr>
          <w:rFonts w:ascii="StobiSerif Regular" w:hAnsi="StobiSerif Regular" w:cs="StobiSerif Regular"/>
          <w:sz w:val="22"/>
          <w:szCs w:val="22"/>
          <w:lang w:val="ru-RU"/>
        </w:rPr>
        <w:t xml:space="preserve"> Во продолжение на оваа глава утврдени се случаите во кои може Врховниот суд да нареди спроведување на мерки за следење на комуникациите </w:t>
      </w:r>
      <w:r w:rsidRPr="00BB2092">
        <w:rPr>
          <w:rFonts w:ascii="StobiSerif Regular" w:hAnsi="StobiSerif Regular" w:cs="StobiSerif Regular"/>
          <w:sz w:val="22"/>
          <w:szCs w:val="22"/>
          <w:lang w:val="ru-RU"/>
        </w:rPr>
        <w:t>заради заштита на интересите на безбедноста и одбраната на државата.</w:t>
      </w:r>
      <w:r>
        <w:rPr>
          <w:rFonts w:ascii="StobiSerif Regular" w:hAnsi="StobiSerif Regular" w:cs="StobiSerif Regular"/>
          <w:sz w:val="22"/>
          <w:szCs w:val="22"/>
          <w:lang w:val="ru-RU"/>
        </w:rPr>
        <w:t xml:space="preserve"> Во членовите 18 до 30 детално е разработена целата постапка за спроведување на наведените мерки. Имено,  Јавниот обвинител на Република Македонија, на предлог на министерот за внатрешни работи или министерот за одбрана, или од нив овластени лица поднесува барање за донесување наредба за спроведување на горенаведените мерки за следење на комуникациите. По барањето одлучува судија на Врховниот суд, кој за таа цел издава наредба, чија содржина е детално пропишана, која преку Јавниот обвинител на Република Македонија се проследува до овластеното лице во органот – предлагач. Овластеното лице анонимизирани примероци од наредбата доставува до овластеното лице во Оперативно-техничката агенција. </w:t>
      </w:r>
    </w:p>
    <w:p w:rsidR="006E3D9D" w:rsidRDefault="006E3D9D" w:rsidP="006E3D9D">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lang w:val="ru-RU"/>
        </w:rPr>
        <w:lastRenderedPageBreak/>
        <w:t xml:space="preserve">Заради обезбедување доследна примена на предложените законски решенија, од исклучително значење е утврдувањето на надзор и контрола над спроведување на мерките за следење на комуникаците, уредени во глава </w:t>
      </w:r>
      <w:r>
        <w:rPr>
          <w:rFonts w:ascii="StobiSerif Regular" w:hAnsi="StobiSerif Regular" w:cs="StobiSerif Regular"/>
          <w:sz w:val="22"/>
          <w:szCs w:val="22"/>
          <w:lang w:val="fr-FR"/>
        </w:rPr>
        <w:t>IV</w:t>
      </w:r>
      <w:r w:rsidRPr="00041FB5">
        <w:rPr>
          <w:rFonts w:ascii="StobiSerif Regular" w:hAnsi="StobiSerif Regular" w:cs="StobiSerif Regular"/>
          <w:sz w:val="22"/>
          <w:szCs w:val="22"/>
          <w:lang w:val="ru-RU"/>
        </w:rPr>
        <w:t xml:space="preserve">. </w:t>
      </w:r>
      <w:r>
        <w:rPr>
          <w:rFonts w:ascii="StobiSerif Regular" w:hAnsi="StobiSerif Regular" w:cs="StobiSerif Regular"/>
          <w:sz w:val="22"/>
          <w:szCs w:val="22"/>
        </w:rPr>
        <w:t>Во овој дел се разработени составот и надлежностите на надзорните тела предвидени во предложениот закон и тоа:</w:t>
      </w:r>
      <w:r>
        <w:t xml:space="preserve"> </w:t>
      </w:r>
      <w:r w:rsidRPr="009D3AE1">
        <w:rPr>
          <w:rFonts w:ascii="StobiSerif Regular" w:hAnsi="StobiSerif Regular" w:cs="StobiSerif Regular"/>
          <w:sz w:val="22"/>
          <w:szCs w:val="22"/>
        </w:rPr>
        <w:t>Собр</w:t>
      </w:r>
      <w:r>
        <w:rPr>
          <w:rFonts w:ascii="StobiSerif Regular" w:hAnsi="StobiSerif Regular" w:cs="StobiSerif Regular"/>
          <w:sz w:val="22"/>
          <w:szCs w:val="22"/>
        </w:rPr>
        <w:t xml:space="preserve">анието на Република Македонија, </w:t>
      </w:r>
      <w:r w:rsidRPr="009D3AE1">
        <w:rPr>
          <w:rFonts w:ascii="StobiSerif Regular" w:hAnsi="StobiSerif Regular" w:cs="StobiSerif Regular"/>
          <w:sz w:val="22"/>
          <w:szCs w:val="22"/>
        </w:rPr>
        <w:t>Советот за граѓанска контрола</w:t>
      </w:r>
      <w:r>
        <w:rPr>
          <w:rFonts w:ascii="StobiSerif Regular" w:hAnsi="StobiSerif Regular" w:cs="StobiSerif Regular"/>
          <w:sz w:val="22"/>
          <w:szCs w:val="22"/>
        </w:rPr>
        <w:t xml:space="preserve">, </w:t>
      </w:r>
      <w:r w:rsidRPr="009D3AE1">
        <w:rPr>
          <w:rFonts w:ascii="StobiSerif Regular" w:hAnsi="StobiSerif Regular" w:cs="StobiSerif Regular"/>
          <w:sz w:val="22"/>
          <w:szCs w:val="22"/>
        </w:rPr>
        <w:t>Дирекцијата за безбедност на класифицирани информации</w:t>
      </w:r>
      <w:r>
        <w:rPr>
          <w:rFonts w:ascii="StobiSerif Regular" w:hAnsi="StobiSerif Regular" w:cs="StobiSerif Regular"/>
          <w:sz w:val="22"/>
          <w:szCs w:val="22"/>
        </w:rPr>
        <w:t xml:space="preserve">, </w:t>
      </w:r>
      <w:r w:rsidRPr="009D3AE1">
        <w:rPr>
          <w:rFonts w:ascii="StobiSerif Regular" w:hAnsi="StobiSerif Regular" w:cs="StobiSerif Regular"/>
          <w:sz w:val="22"/>
          <w:szCs w:val="22"/>
        </w:rPr>
        <w:t>Дирекцијата за заштита на лични  податоци и</w:t>
      </w:r>
      <w:r>
        <w:rPr>
          <w:rFonts w:ascii="StobiSerif Regular" w:hAnsi="StobiSerif Regular" w:cs="StobiSerif Regular"/>
          <w:sz w:val="22"/>
          <w:szCs w:val="22"/>
        </w:rPr>
        <w:t xml:space="preserve"> </w:t>
      </w:r>
      <w:r w:rsidRPr="009D3AE1">
        <w:rPr>
          <w:rFonts w:ascii="StobiSerif Regular" w:hAnsi="StobiSerif Regular" w:cs="StobiSerif Regular"/>
          <w:sz w:val="22"/>
          <w:szCs w:val="22"/>
        </w:rPr>
        <w:t>Народ</w:t>
      </w:r>
      <w:r>
        <w:rPr>
          <w:rFonts w:ascii="StobiSerif Regular" w:hAnsi="StobiSerif Regular" w:cs="StobiSerif Regular"/>
          <w:sz w:val="22"/>
          <w:szCs w:val="22"/>
        </w:rPr>
        <w:t>ниот</w:t>
      </w:r>
      <w:r w:rsidRPr="009D3AE1">
        <w:rPr>
          <w:rFonts w:ascii="StobiSerif Regular" w:hAnsi="StobiSerif Regular" w:cs="StobiSerif Regular"/>
          <w:sz w:val="22"/>
          <w:szCs w:val="22"/>
        </w:rPr>
        <w:t xml:space="preserve"> правобранител</w:t>
      </w:r>
      <w:r>
        <w:rPr>
          <w:rFonts w:ascii="StobiSerif Regular" w:hAnsi="StobiSerif Regular" w:cs="StobiSerif Regular"/>
          <w:sz w:val="22"/>
          <w:szCs w:val="22"/>
        </w:rPr>
        <w:t xml:space="preserve"> на Република Македонија, во областа на следењето на комуникациите.</w:t>
      </w:r>
      <w:r w:rsidRPr="00F11C65">
        <w:rPr>
          <w:rFonts w:ascii="StobiSerif Regular" w:hAnsi="StobiSerif Regular" w:cs="StobiSerif Regular"/>
          <w:sz w:val="22"/>
          <w:szCs w:val="22"/>
          <w:lang w:val="ru-RU"/>
        </w:rPr>
        <w:t xml:space="preserve"> </w:t>
      </w:r>
    </w:p>
    <w:p w:rsidR="006E3D9D" w:rsidRDefault="006E3D9D" w:rsidP="006E3D9D">
      <w:pPr>
        <w:pStyle w:val="NormalWeb"/>
        <w:spacing w:before="0" w:beforeAutospacing="0" w:after="0" w:afterAutospacing="0"/>
        <w:ind w:firstLine="720"/>
        <w:jc w:val="both"/>
        <w:rPr>
          <w:rFonts w:ascii="StobiSerif Regular" w:hAnsi="StobiSerif Regular" w:cs="StobiSerif Regular"/>
          <w:sz w:val="22"/>
          <w:szCs w:val="22"/>
        </w:rPr>
      </w:pPr>
      <w:r>
        <w:rPr>
          <w:rFonts w:ascii="StobiSerif Regular" w:hAnsi="StobiSerif Regular" w:cs="StobiSerif Regular"/>
          <w:sz w:val="22"/>
          <w:szCs w:val="22"/>
        </w:rPr>
        <w:t>Во понатамошниот дел од Предлогот на Законот за следење на комуникациите се дава осврт на Оперативно-техничката агенција и операторите од аспект на нивните должности во спроведувањето на мерките за следење на комуникациите. Имено, во членот 56 од предложениот закон е утврдено дека п</w:t>
      </w:r>
      <w:r w:rsidRPr="009D3AE1">
        <w:rPr>
          <w:rFonts w:ascii="StobiSerif Regular" w:hAnsi="StobiSerif Regular" w:cs="StobiSerif Regular"/>
          <w:sz w:val="22"/>
          <w:szCs w:val="22"/>
        </w:rPr>
        <w:t>о приемот на судската наредба, односно писменото известување за издадена усна судска наредба, овластеното лице во Оперативно-техничката агенција е должно веднаш да ја активира и направи достапна комуникацијата за која што е издадена наредбата до овластените лица во органите овластени за следење на комуникациите согласно овој закон</w:t>
      </w:r>
      <w:r>
        <w:rPr>
          <w:rFonts w:ascii="StobiSerif Regular" w:hAnsi="StobiSerif Regular" w:cs="StobiSerif Regular"/>
          <w:sz w:val="22"/>
          <w:szCs w:val="22"/>
        </w:rPr>
        <w:t xml:space="preserve">, како и </w:t>
      </w:r>
      <w:r w:rsidRPr="0086153C">
        <w:rPr>
          <w:rFonts w:ascii="StobiSerif Regular" w:hAnsi="StobiSerif Regular" w:cs="StobiSerif Regular"/>
          <w:sz w:val="22"/>
          <w:szCs w:val="22"/>
          <w:lang w:val="ru-RU"/>
        </w:rPr>
        <w:t xml:space="preserve">да овозможи пристап до средствата за собирање податоци од комуникациско-информациските системи на органите овластени за примена на мерките за следење на комуникациите. </w:t>
      </w:r>
      <w:r w:rsidRPr="0086153C">
        <w:rPr>
          <w:rFonts w:ascii="StobiSerif Regular" w:hAnsi="StobiSerif Regular" w:cs="StobiSerif Regular"/>
          <w:sz w:val="22"/>
          <w:szCs w:val="22"/>
        </w:rPr>
        <w:t>Во продолжение се нормираат и одредби</w:t>
      </w:r>
      <w:r>
        <w:rPr>
          <w:rFonts w:ascii="StobiSerif Regular" w:hAnsi="StobiSerif Regular" w:cs="StobiSerif Regular"/>
          <w:sz w:val="22"/>
          <w:szCs w:val="22"/>
        </w:rPr>
        <w:t xml:space="preserve"> кои ги содржат и останатите обврски за </w:t>
      </w:r>
      <w:r w:rsidRPr="00515963">
        <w:rPr>
          <w:rFonts w:ascii="StobiSerif Regular" w:hAnsi="StobiSerif Regular" w:cs="StobiSerif Regular"/>
          <w:sz w:val="22"/>
          <w:szCs w:val="22"/>
        </w:rPr>
        <w:t>Оперативно-техничката агенција и операторите</w:t>
      </w:r>
      <w:r>
        <w:rPr>
          <w:rFonts w:ascii="StobiSerif Regular" w:hAnsi="StobiSerif Regular" w:cs="StobiSerif Regular"/>
          <w:sz w:val="22"/>
          <w:szCs w:val="22"/>
        </w:rPr>
        <w:t xml:space="preserve"> и тоа: водење на електронски регистар, водење евиденција на пишани документи, обезбедување на сите неопходни технички услови за овозможување на следење на комуникациите и слично.</w:t>
      </w:r>
    </w:p>
    <w:p w:rsidR="006E3D9D" w:rsidRPr="005A40F9" w:rsidRDefault="006E3D9D" w:rsidP="006E3D9D">
      <w:pPr>
        <w:pStyle w:val="NormalWeb"/>
        <w:spacing w:before="0" w:beforeAutospacing="0" w:after="0" w:afterAutospacing="0"/>
        <w:ind w:firstLine="720"/>
        <w:jc w:val="both"/>
        <w:rPr>
          <w:rFonts w:ascii="StobiSerif Regular" w:hAnsi="StobiSerif Regular"/>
          <w:b/>
          <w:sz w:val="22"/>
          <w:szCs w:val="22"/>
          <w:lang w:val="ru-RU"/>
        </w:rPr>
      </w:pPr>
      <w:r>
        <w:rPr>
          <w:rFonts w:ascii="StobiSerif Regular" w:hAnsi="StobiSerif Regular" w:cs="Arial"/>
          <w:sz w:val="22"/>
          <w:szCs w:val="22"/>
        </w:rPr>
        <w:t xml:space="preserve">Со цел овозможување на потребните предуслови за непречено спроведување на мерките за следење на комуникациите во преодните и завршни одредби се предвидува дека овој закон ќе влезе </w:t>
      </w:r>
      <w:r w:rsidRPr="005A40F9">
        <w:rPr>
          <w:rFonts w:ascii="StobiSerif Regular" w:hAnsi="StobiSerif Regular"/>
          <w:sz w:val="22"/>
          <w:szCs w:val="22"/>
          <w:lang w:val="ru-RU"/>
        </w:rPr>
        <w:t>во сила осмиот д</w:t>
      </w:r>
      <w:r>
        <w:rPr>
          <w:rFonts w:ascii="StobiSerif Regular" w:hAnsi="StobiSerif Regular"/>
          <w:sz w:val="22"/>
          <w:szCs w:val="22"/>
          <w:lang w:val="ru-RU"/>
        </w:rPr>
        <w:t>ен од денот на објавувањето во „</w:t>
      </w:r>
      <w:r w:rsidRPr="005A40F9">
        <w:rPr>
          <w:rFonts w:ascii="StobiSerif Regular" w:hAnsi="StobiSerif Regular"/>
          <w:sz w:val="22"/>
          <w:szCs w:val="22"/>
          <w:lang w:val="ru-RU"/>
        </w:rPr>
        <w:t>Службен весник н</w:t>
      </w:r>
      <w:r>
        <w:rPr>
          <w:rFonts w:ascii="StobiSerif Regular" w:hAnsi="StobiSerif Regular"/>
          <w:sz w:val="22"/>
          <w:szCs w:val="22"/>
          <w:lang w:val="ru-RU"/>
        </w:rPr>
        <w:t>а Република Македонија”, а ќе от</w:t>
      </w:r>
      <w:r w:rsidRPr="005A40F9">
        <w:rPr>
          <w:rFonts w:ascii="StobiSerif Regular" w:hAnsi="StobiSerif Regular"/>
          <w:sz w:val="22"/>
          <w:szCs w:val="22"/>
          <w:lang w:val="ru-RU"/>
        </w:rPr>
        <w:t xml:space="preserve">почне да се применува </w:t>
      </w:r>
      <w:r w:rsidRPr="0086153C">
        <w:rPr>
          <w:rFonts w:ascii="StobiSerif Regular" w:hAnsi="StobiSerif Regular" w:cs="StobiSerif Regular"/>
          <w:sz w:val="22"/>
          <w:szCs w:val="22"/>
          <w:lang w:val="ru-RU"/>
        </w:rPr>
        <w:t>најдоцна до 1 ноември 2018 година.</w:t>
      </w:r>
    </w:p>
    <w:p w:rsidR="006E3D9D" w:rsidRPr="00C922C0" w:rsidRDefault="006E3D9D" w:rsidP="006E3D9D">
      <w:pPr>
        <w:ind w:firstLine="720"/>
        <w:jc w:val="both"/>
        <w:rPr>
          <w:rFonts w:ascii="StobiSerif Regular" w:hAnsi="StobiSerif Regular" w:cs="Arial"/>
          <w:b/>
          <w:sz w:val="22"/>
          <w:szCs w:val="22"/>
          <w:lang w:val="ru-RU"/>
        </w:rPr>
      </w:pPr>
    </w:p>
    <w:p w:rsidR="007F1D8C" w:rsidRDefault="007F1D8C"/>
    <w:sectPr w:rsidR="007F1D8C" w:rsidSect="007F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altName w:val="Arial"/>
    <w:panose1 w:val="00000000000000000000"/>
    <w:charset w:val="00"/>
    <w:family w:val="modern"/>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6E3D9D"/>
    <w:rsid w:val="00256E9D"/>
    <w:rsid w:val="00282BAF"/>
    <w:rsid w:val="004A7DE5"/>
    <w:rsid w:val="006A7A29"/>
    <w:rsid w:val="006E3D9D"/>
    <w:rsid w:val="007F1D8C"/>
    <w:rsid w:val="00A11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3D9D"/>
    <w:pPr>
      <w:spacing w:before="100" w:beforeAutospacing="1" w:after="100" w:afterAutospacing="1"/>
    </w:pPr>
    <w:rPr>
      <w:lang w:val="mk-MK" w:eastAsia="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4825</Characters>
  <Application>Microsoft Office Word</Application>
  <DocSecurity>0</DocSecurity>
  <Lines>83</Lines>
  <Paragraphs>24</Paragraphs>
  <ScaleCrop>false</ScaleCrop>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2017-11-27T11:04:00Z</dcterms:created>
  <dcterms:modified xsi:type="dcterms:W3CDTF">2017-11-27T11:04:00Z</dcterms:modified>
</cp:coreProperties>
</file>