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5" w:rsidRDefault="007C6315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7C6315" w:rsidRDefault="007C6315" w:rsidP="007C6315">
      <w:pPr>
        <w:rPr>
          <w:rFonts w:ascii="StobiSerif" w:eastAsia="Calibri" w:hAnsi="StobiSerif" w:cs="Arial"/>
          <w:sz w:val="16"/>
          <w:szCs w:val="16"/>
        </w:rPr>
      </w:pPr>
    </w:p>
    <w:p w:rsidR="007C6315" w:rsidRDefault="007C6315" w:rsidP="007C6315">
      <w:pPr>
        <w:rPr>
          <w:rFonts w:ascii="Arial" w:eastAsia="Calibri" w:hAnsi="Arial" w:cs="Arial"/>
          <w:sz w:val="18"/>
          <w:szCs w:val="18"/>
        </w:rPr>
      </w:pPr>
    </w:p>
    <w:tbl>
      <w:tblPr>
        <w:tblW w:w="8316" w:type="dxa"/>
        <w:jc w:val="right"/>
        <w:tblInd w:w="1043" w:type="dxa"/>
        <w:tblLook w:val="01E0" w:firstRow="1" w:lastRow="1" w:firstColumn="1" w:lastColumn="1" w:noHBand="0" w:noVBand="0"/>
      </w:tblPr>
      <w:tblGrid>
        <w:gridCol w:w="3025"/>
        <w:gridCol w:w="5291"/>
      </w:tblGrid>
      <w:tr w:rsidR="007C6315" w:rsidTr="007C6315">
        <w:trPr>
          <w:trHeight w:val="540"/>
          <w:jc w:val="right"/>
        </w:trPr>
        <w:tc>
          <w:tcPr>
            <w:tcW w:w="3025" w:type="dxa"/>
            <w:hideMark/>
          </w:tcPr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ПРЕДЛАГАЧ:</w:t>
            </w:r>
          </w:p>
        </w:tc>
        <w:tc>
          <w:tcPr>
            <w:tcW w:w="5291" w:type="dxa"/>
          </w:tcPr>
          <w:p w:rsidR="007C6315" w:rsidRDefault="007C631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Влада на Република Македонија </w:t>
            </w:r>
          </w:p>
          <w:p w:rsidR="007C6315" w:rsidRDefault="007C6315">
            <w:pPr>
              <w:rPr>
                <w:rFonts w:ascii="Arial" w:eastAsia="Calibri" w:hAnsi="Arial" w:cs="Arial"/>
              </w:rPr>
            </w:pPr>
          </w:p>
          <w:p w:rsidR="007C6315" w:rsidRDefault="007C6315">
            <w:pPr>
              <w:rPr>
                <w:rFonts w:ascii="Arial" w:eastAsia="Calibri" w:hAnsi="Arial" w:cs="Arial"/>
              </w:rPr>
            </w:pPr>
          </w:p>
        </w:tc>
      </w:tr>
      <w:tr w:rsidR="007C6315" w:rsidTr="007C6315">
        <w:trPr>
          <w:jc w:val="right"/>
        </w:trPr>
        <w:tc>
          <w:tcPr>
            <w:tcW w:w="3025" w:type="dxa"/>
          </w:tcPr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ПРЕТСТАВНИЦИ</w:t>
            </w:r>
          </w:p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291" w:type="dxa"/>
          </w:tcPr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Зоран Заев, претседател на Владата на Република Македонија, </w:t>
            </w: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д-р Бујар Османи, заменик на претседателот на Владата на Република Македонија,</w:t>
            </w:r>
            <w:r>
              <w:rPr>
                <w:rFonts w:ascii="Arial" w:hAnsi="Arial" w:cs="Arial"/>
              </w:rPr>
              <w:t xml:space="preserve"> задолжен за европски прашања,</w:t>
            </w: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</w:p>
          <w:p w:rsidR="007C6315" w:rsidRDefault="007C6315">
            <w:pPr>
              <w:ind w:left="72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="Calibri" w:hAnsi="Arial" w:cs="Arial"/>
              </w:rPr>
              <w:t>м-р Никола Димитров, министер за надворешни работи</w:t>
            </w:r>
            <w:r>
              <w:rPr>
                <w:rFonts w:ascii="Arial" w:hAnsi="Arial" w:cs="Arial"/>
              </w:rPr>
              <w:t xml:space="preserve"> и</w:t>
            </w:r>
          </w:p>
          <w:p w:rsidR="007C6315" w:rsidRDefault="007C6315">
            <w:pPr>
              <w:ind w:left="72"/>
              <w:jc w:val="both"/>
              <w:rPr>
                <w:rFonts w:ascii="Arial" w:hAnsi="Arial" w:cs="Arial"/>
              </w:rPr>
            </w:pP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м-р Андреј Жерновски, заменик на министерот за надворешни работи</w:t>
            </w: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7C6315" w:rsidTr="007C6315">
        <w:trPr>
          <w:jc w:val="right"/>
        </w:trPr>
        <w:tc>
          <w:tcPr>
            <w:tcW w:w="3025" w:type="dxa"/>
          </w:tcPr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</w:p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ПОВЕРЕНИЦИ:</w:t>
            </w:r>
          </w:p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</w:p>
          <w:p w:rsidR="007C6315" w:rsidRDefault="007C6315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291" w:type="dxa"/>
          </w:tcPr>
          <w:p w:rsidR="007C6315" w:rsidRDefault="007C6315">
            <w:pPr>
              <w:rPr>
                <w:rFonts w:ascii="Arial" w:eastAsia="Calibri" w:hAnsi="Arial" w:cs="Arial"/>
              </w:rPr>
            </w:pP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Виктор Димовски, државен секретар во Министерството за надворешни работи и </w:t>
            </w: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</w:p>
          <w:p w:rsidR="007C6315" w:rsidRDefault="007C6315">
            <w:pPr>
              <w:ind w:left="7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Бојан Маричиќ и Дане Талески од Канцеларијата на претседателот на Владата на Република Македонија</w:t>
            </w:r>
          </w:p>
        </w:tc>
      </w:tr>
    </w:tbl>
    <w:p w:rsidR="007C6315" w:rsidRDefault="007C6315" w:rsidP="007C6315">
      <w:pPr>
        <w:ind w:firstLine="720"/>
        <w:jc w:val="both"/>
        <w:rPr>
          <w:rFonts w:ascii="Arial" w:eastAsia="Calibri" w:hAnsi="Arial" w:cs="Arial"/>
        </w:rPr>
      </w:pPr>
    </w:p>
    <w:p w:rsidR="007C6315" w:rsidRDefault="007C6315" w:rsidP="007C6315">
      <w:pPr>
        <w:jc w:val="both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rPr>
          <w:rFonts w:ascii="Arial" w:eastAsia="Calibri" w:hAnsi="Arial" w:cs="Arial"/>
          <w:b/>
          <w:lang w:val="ru-RU"/>
        </w:rPr>
      </w:pPr>
    </w:p>
    <w:p w:rsidR="007C6315" w:rsidRDefault="007C6315" w:rsidP="007C6315">
      <w:pPr>
        <w:rPr>
          <w:rFonts w:ascii="Arial" w:eastAsia="Calibri" w:hAnsi="Arial" w:cs="Arial"/>
          <w:b/>
          <w:lang w:val="mk-MK"/>
        </w:rPr>
      </w:pPr>
    </w:p>
    <w:p w:rsidR="007C6315" w:rsidRDefault="007C6315" w:rsidP="007C6315">
      <w:pPr>
        <w:rPr>
          <w:rFonts w:ascii="Arial" w:eastAsia="Calibri" w:hAnsi="Arial" w:cs="Arial"/>
          <w:b/>
        </w:rPr>
      </w:pPr>
    </w:p>
    <w:p w:rsidR="007C6315" w:rsidRDefault="007C6315" w:rsidP="007C6315">
      <w:pPr>
        <w:rPr>
          <w:rFonts w:ascii="Arial" w:eastAsia="Calibri" w:hAnsi="Arial" w:cs="Arial"/>
          <w:b/>
        </w:rPr>
      </w:pPr>
    </w:p>
    <w:p w:rsidR="007C6315" w:rsidRDefault="007C6315" w:rsidP="007C6315">
      <w:pPr>
        <w:rPr>
          <w:rFonts w:ascii="Arial" w:eastAsia="Calibri" w:hAnsi="Arial" w:cs="Arial"/>
          <w:b/>
        </w:rPr>
      </w:pPr>
    </w:p>
    <w:p w:rsidR="007C6315" w:rsidRDefault="007C6315" w:rsidP="007C6315">
      <w:pPr>
        <w:rPr>
          <w:rFonts w:ascii="Arial" w:eastAsia="Calibri" w:hAnsi="Arial" w:cs="Arial"/>
          <w:b/>
        </w:rPr>
      </w:pPr>
    </w:p>
    <w:p w:rsidR="007C6315" w:rsidRDefault="007C6315" w:rsidP="007C6315">
      <w:pPr>
        <w:rPr>
          <w:rFonts w:ascii="Arial" w:eastAsia="Calibri" w:hAnsi="Arial" w:cs="Arial"/>
          <w:b/>
        </w:rPr>
      </w:pPr>
    </w:p>
    <w:p w:rsidR="007C6315" w:rsidRPr="00BB4A43" w:rsidRDefault="007C6315" w:rsidP="007C6315">
      <w:pPr>
        <w:pStyle w:val="Heading1"/>
        <w:rPr>
          <w:rFonts w:ascii="Arial" w:hAnsi="Arial" w:cs="Arial"/>
          <w:b w:val="0"/>
          <w:sz w:val="22"/>
          <w:szCs w:val="22"/>
          <w:lang w:val="mk-MK"/>
        </w:rPr>
      </w:pPr>
      <w:r w:rsidRPr="00BB4A43">
        <w:rPr>
          <w:rFonts w:ascii="Arial" w:hAnsi="Arial" w:cs="Arial"/>
          <w:b w:val="0"/>
          <w:sz w:val="22"/>
          <w:szCs w:val="22"/>
          <w:lang w:val="mk-MK"/>
        </w:rPr>
        <w:t>П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Р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Е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Д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Л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О</w:t>
      </w:r>
      <w:r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 xml:space="preserve">Г </w:t>
      </w:r>
      <w:r>
        <w:rPr>
          <w:rFonts w:ascii="Arial" w:hAnsi="Arial" w:cs="Arial"/>
          <w:b w:val="0"/>
          <w:sz w:val="22"/>
          <w:szCs w:val="22"/>
          <w:lang w:val="mk-MK"/>
        </w:rPr>
        <w:t>-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 xml:space="preserve"> У С Т А В Е Н  З А К О Н</w:t>
      </w:r>
    </w:p>
    <w:p w:rsidR="007C6315" w:rsidRDefault="007C6315" w:rsidP="007C6315">
      <w:pPr>
        <w:ind w:left="370" w:right="360"/>
        <w:jc w:val="center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 xml:space="preserve">ЗА СПРОВЕДУВАЊЕ НА АМАНДМАНИТЕ ОД XXXIII ДО XXXVI </w:t>
      </w:r>
    </w:p>
    <w:p w:rsidR="007C6315" w:rsidRDefault="007C6315" w:rsidP="007C6315">
      <w:pPr>
        <w:jc w:val="center"/>
        <w:rPr>
          <w:rFonts w:ascii="Arial" w:eastAsia="Calibri" w:hAnsi="Arial" w:cs="Arial"/>
          <w:color w:val="000000"/>
        </w:rPr>
      </w:pPr>
      <w:r w:rsidRPr="00BB4A43">
        <w:rPr>
          <w:rFonts w:ascii="Arial" w:hAnsi="Arial" w:cs="Arial"/>
          <w:lang w:val="mk-MK"/>
        </w:rPr>
        <w:t>НА УСТАВОТ НА РЕПУБЛИКА МАКЕДОНИЈА</w:t>
      </w:r>
    </w:p>
    <w:p w:rsidR="007C6315" w:rsidRDefault="007C6315" w:rsidP="007C6315">
      <w:pPr>
        <w:jc w:val="center"/>
        <w:rPr>
          <w:rFonts w:ascii="Arial" w:eastAsia="Calibri" w:hAnsi="Arial" w:cs="Arial"/>
          <w:b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b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b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b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ru-RU"/>
        </w:rPr>
      </w:pPr>
    </w:p>
    <w:p w:rsid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rPr>
          <w:rFonts w:ascii="Arial" w:eastAsiaTheme="minorHAnsi" w:hAnsi="Arial" w:cs="Arial"/>
        </w:rPr>
      </w:pPr>
    </w:p>
    <w:p w:rsidR="007C6315" w:rsidRDefault="007C6315" w:rsidP="007C6315">
      <w:pPr>
        <w:rPr>
          <w:rFonts w:ascii="Arial" w:eastAsia="Calibri" w:hAnsi="Arial" w:cs="Arial"/>
        </w:rPr>
      </w:pPr>
    </w:p>
    <w:p w:rsid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Pr="007C6315" w:rsidRDefault="007C6315" w:rsidP="007C6315">
      <w:pPr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jc w:val="center"/>
        <w:rPr>
          <w:rFonts w:ascii="Arial" w:eastAsia="Calibri" w:hAnsi="Arial" w:cs="Arial"/>
          <w:lang w:val="mk-MK"/>
        </w:rPr>
      </w:pPr>
    </w:p>
    <w:p w:rsidR="007C6315" w:rsidRPr="007C6315" w:rsidRDefault="007C6315" w:rsidP="007C6315">
      <w:pPr>
        <w:jc w:val="center"/>
        <w:rPr>
          <w:rFonts w:ascii="Arial" w:eastAsia="Calibri" w:hAnsi="Arial" w:cs="Arial"/>
          <w:lang w:val="mk-MK"/>
        </w:rPr>
      </w:pPr>
    </w:p>
    <w:p w:rsidR="007C6315" w:rsidRDefault="007C6315" w:rsidP="007C631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Скопје, </w:t>
      </w:r>
      <w:r>
        <w:rPr>
          <w:rFonts w:ascii="Arial" w:hAnsi="Arial" w:cs="Arial"/>
        </w:rPr>
        <w:t>декември</w:t>
      </w:r>
      <w:r>
        <w:rPr>
          <w:rFonts w:ascii="Arial" w:eastAsia="Calibri" w:hAnsi="Arial" w:cs="Arial"/>
        </w:rPr>
        <w:t xml:space="preserve"> 2018 година</w:t>
      </w:r>
    </w:p>
    <w:p w:rsidR="007C6315" w:rsidRDefault="007C6315" w:rsidP="007C6315">
      <w:pPr>
        <w:jc w:val="both"/>
        <w:rPr>
          <w:rFonts w:ascii="Arial" w:eastAsia="Calibri" w:hAnsi="Arial" w:cs="Arial"/>
          <w:lang w:val="ru-RU"/>
        </w:rPr>
      </w:pPr>
    </w:p>
    <w:p w:rsidR="00456144" w:rsidRDefault="00456144" w:rsidP="00456144">
      <w:pPr>
        <w:pStyle w:val="Normalvovlecen"/>
        <w:spacing w:line="240" w:lineRule="auto"/>
        <w:ind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6083300" cy="8596301"/>
            <wp:effectExtent l="19050" t="0" r="0" b="0"/>
            <wp:docPr id="1" name="Picture 1" descr="C:\Users\Filip.korovesovski\AppData\Local\Microsoft\Windows\INetCache\Content.Word\06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.korovesovski\AppData\Local\Microsoft\Windows\INetCache\Content.Word\0653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59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456144" w:rsidRDefault="0045614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</w:p>
    <w:p w:rsidR="006E5E11" w:rsidRPr="00BB4A43" w:rsidRDefault="00EA65B6" w:rsidP="00BB4A43">
      <w:pPr>
        <w:pStyle w:val="Normalvovlecen"/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  <w:r w:rsidRPr="00BB4A43">
        <w:rPr>
          <w:rFonts w:ascii="Arial" w:hAnsi="Arial" w:cs="Arial"/>
          <w:sz w:val="22"/>
          <w:szCs w:val="22"/>
          <w:lang w:val="mk-MK"/>
        </w:rPr>
        <w:lastRenderedPageBreak/>
        <w:t>В О В Е Д</w:t>
      </w:r>
      <w:r w:rsidR="00BB4A43">
        <w:rPr>
          <w:rFonts w:ascii="Arial" w:hAnsi="Arial" w:cs="Arial"/>
          <w:sz w:val="22"/>
          <w:szCs w:val="22"/>
        </w:rPr>
        <w:t>:</w:t>
      </w:r>
    </w:p>
    <w:p w:rsidR="00EA65B6" w:rsidRPr="00BB4A43" w:rsidRDefault="00EA65B6" w:rsidP="00BB4A43">
      <w:pPr>
        <w:pStyle w:val="Normalvovlecen"/>
        <w:spacing w:line="240" w:lineRule="auto"/>
        <w:ind w:firstLine="0"/>
        <w:jc w:val="center"/>
        <w:rPr>
          <w:rFonts w:ascii="Arial" w:hAnsi="Arial" w:cs="Arial"/>
          <w:sz w:val="22"/>
          <w:szCs w:val="22"/>
          <w:lang w:val="mk-MK"/>
        </w:rPr>
      </w:pPr>
    </w:p>
    <w:p w:rsidR="00EA65B6" w:rsidRPr="00BB4A43" w:rsidRDefault="00EA65B6" w:rsidP="00BB4A43">
      <w:pPr>
        <w:pStyle w:val="Normalvovlecen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>ОЦЕНА НА СОСТОЈБИТЕ ВО ОБЛАСТА ШТО ТРЕБА ДА СЕ УРЕДИ СО ЗАКОНОТ И ПРИЧИНИ ЗА ДОНЕСУВАЊЕ НА ЗАКОНОТ</w:t>
      </w:r>
    </w:p>
    <w:p w:rsidR="00EA65B6" w:rsidRPr="00BB4A43" w:rsidRDefault="00EA65B6" w:rsidP="00BB4A43">
      <w:pPr>
        <w:pStyle w:val="Normalvovlecen"/>
        <w:spacing w:line="240" w:lineRule="auto"/>
        <w:ind w:left="360" w:firstLine="0"/>
        <w:rPr>
          <w:rFonts w:ascii="Arial" w:hAnsi="Arial" w:cs="Arial"/>
          <w:sz w:val="22"/>
          <w:szCs w:val="22"/>
          <w:lang w:val="mk-MK"/>
        </w:rPr>
      </w:pPr>
    </w:p>
    <w:p w:rsidR="00EA65B6" w:rsidRPr="00BB4A43" w:rsidRDefault="00EA65B6" w:rsidP="00BB4A43">
      <w:pPr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Собранието на Република Македонија на седницата одржана на 4 декември 2018  година, ги утврди Нацрт – амандманите XXXIII, XXXIV, XXXV и XXXVI на Уставот на Република Македонија и ги стави на јавна дискусија која траеше до 10 декември 2018 година.</w:t>
      </w:r>
    </w:p>
    <w:p w:rsidR="00BB4A43" w:rsidRDefault="00BB4A43" w:rsidP="00BB4A43">
      <w:pPr>
        <w:jc w:val="both"/>
        <w:rPr>
          <w:rFonts w:ascii="Arial" w:hAnsi="Arial" w:cs="Arial"/>
        </w:rPr>
      </w:pPr>
    </w:p>
    <w:p w:rsidR="00EA65B6" w:rsidRPr="00BB4A43" w:rsidRDefault="00EA65B6" w:rsidP="00BB4A43">
      <w:pPr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Истовремено, Собранието ја задолжи Владата на Република Македонија како предлагач на измените на Уставот на Република Македонија, да ја следи и сумира јавната дискусија и по завршувањето на јавната дискусија да му достави на Собранието Извештај за резултатите од јавната дискусија и текст за Предлогот на амандманите на Уставот на Република Македонија.</w:t>
      </w:r>
    </w:p>
    <w:p w:rsidR="00BB4A43" w:rsidRDefault="00BB4A43" w:rsidP="00BB4A43">
      <w:pPr>
        <w:jc w:val="both"/>
        <w:rPr>
          <w:rFonts w:ascii="Arial" w:hAnsi="Arial" w:cs="Arial"/>
        </w:rPr>
      </w:pPr>
    </w:p>
    <w:p w:rsidR="00EA65B6" w:rsidRPr="00BB4A43" w:rsidRDefault="00EA65B6" w:rsidP="00BB4A43">
      <w:pPr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Заради пошироко информирање на граѓаните, Нацрт – амандманите на Уставот на Република Македонија заедно со заклучоците на Собранието на Република Македонија беа објавени во дневните весници „</w:t>
      </w:r>
      <w:r w:rsidR="009E4CA5" w:rsidRPr="00BB4A43">
        <w:rPr>
          <w:rFonts w:ascii="Arial" w:hAnsi="Arial" w:cs="Arial"/>
          <w:lang w:val="mk-MK"/>
        </w:rPr>
        <w:t>Слободен печат“ и „Коха“.</w:t>
      </w:r>
    </w:p>
    <w:p w:rsidR="00BB4A43" w:rsidRDefault="00BB4A43" w:rsidP="00BB4A43">
      <w:pPr>
        <w:jc w:val="both"/>
        <w:rPr>
          <w:rFonts w:ascii="Arial" w:hAnsi="Arial" w:cs="Arial"/>
        </w:rPr>
      </w:pPr>
    </w:p>
    <w:p w:rsidR="009E4CA5" w:rsidRPr="00BB4A43" w:rsidRDefault="009E4CA5" w:rsidP="00BB4A43">
      <w:pPr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Во јавната дискуција по Нацрт-амандманите на Уставот на Република Македонија учествуваа голем број на државни органи, здруженија на граѓани, униве</w:t>
      </w:r>
      <w:r w:rsidR="00D0748B">
        <w:rPr>
          <w:rFonts w:ascii="Arial" w:hAnsi="Arial" w:cs="Arial"/>
          <w:lang w:val="mk-MK"/>
        </w:rPr>
        <w:t xml:space="preserve">рзитетски професори и поединци и до </w:t>
      </w:r>
      <w:r w:rsidRPr="00BB4A43">
        <w:rPr>
          <w:rFonts w:ascii="Arial" w:hAnsi="Arial" w:cs="Arial"/>
          <w:lang w:val="mk-MK"/>
        </w:rPr>
        <w:t>Владата на Република Македонија доставија свои мислења, забелешки, сугестии и конкретни предлози.</w:t>
      </w:r>
    </w:p>
    <w:p w:rsidR="00BB4A43" w:rsidRDefault="00BB4A43" w:rsidP="00BB4A43">
      <w:pPr>
        <w:pStyle w:val="BodyTextIndent"/>
        <w:spacing w:after="0"/>
        <w:ind w:left="0"/>
        <w:rPr>
          <w:rFonts w:ascii="Arial" w:hAnsi="Arial" w:cs="Arial"/>
        </w:rPr>
      </w:pPr>
    </w:p>
    <w:p w:rsidR="009E4CA5" w:rsidRPr="00BB4A43" w:rsidRDefault="009E4CA5" w:rsidP="00D0748B">
      <w:pPr>
        <w:pStyle w:val="BodyTextIndent"/>
        <w:spacing w:after="0"/>
        <w:ind w:left="0"/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 xml:space="preserve">Во периодот од 5 декември до 10 декември 2018 година беа одржани вкупно </w:t>
      </w:r>
      <w:r w:rsidR="00AB2F94">
        <w:rPr>
          <w:rFonts w:ascii="Arial" w:hAnsi="Arial" w:cs="Arial"/>
          <w:lang w:val="mk-MK"/>
        </w:rPr>
        <w:t>пет</w:t>
      </w:r>
      <w:r w:rsidRPr="00BB4A43">
        <w:rPr>
          <w:rFonts w:ascii="Arial" w:hAnsi="Arial" w:cs="Arial"/>
          <w:lang w:val="mk-MK"/>
        </w:rPr>
        <w:t xml:space="preserve"> јавни расправи, и тоа: една јавна расправа во Свечената сала на Владата на Република Македнија, една јавна расправа на Македонската </w:t>
      </w:r>
      <w:r w:rsidR="003D5461">
        <w:rPr>
          <w:rFonts w:ascii="Arial" w:hAnsi="Arial" w:cs="Arial"/>
          <w:lang w:val="mk-MK"/>
        </w:rPr>
        <w:t>а</w:t>
      </w:r>
      <w:r w:rsidRPr="00BB4A43">
        <w:rPr>
          <w:rFonts w:ascii="Arial" w:hAnsi="Arial" w:cs="Arial"/>
          <w:lang w:val="mk-MK"/>
        </w:rPr>
        <w:t xml:space="preserve">кадемија на науките и уметностите во Скопје, една јавна расправа </w:t>
      </w:r>
      <w:r w:rsidR="00E67944">
        <w:rPr>
          <w:rFonts w:ascii="Arial" w:hAnsi="Arial" w:cs="Arial"/>
          <w:lang w:val="mk-MK"/>
        </w:rPr>
        <w:t xml:space="preserve">на </w:t>
      </w:r>
      <w:r w:rsidRPr="00BB4A43">
        <w:rPr>
          <w:rFonts w:ascii="Arial" w:hAnsi="Arial" w:cs="Arial"/>
          <w:lang w:val="mk-MK"/>
        </w:rPr>
        <w:t>ФОН Универзитетот во Скопје, една јавна расправа на Универзитетот на Југоисточна Европа во Тетово, една јавна расправа во Опш</w:t>
      </w:r>
      <w:r w:rsidR="00F11A57">
        <w:rPr>
          <w:rFonts w:ascii="Arial" w:hAnsi="Arial" w:cs="Arial"/>
          <w:lang w:val="mk-MK"/>
        </w:rPr>
        <w:t>тинскиот мултимедијален центар „Киро Глигоров“</w:t>
      </w:r>
      <w:r w:rsidRPr="00BB4A43">
        <w:rPr>
          <w:rFonts w:ascii="Arial" w:hAnsi="Arial" w:cs="Arial"/>
          <w:lang w:val="mk-MK"/>
        </w:rPr>
        <w:t xml:space="preserve"> во Штип.</w:t>
      </w:r>
    </w:p>
    <w:p w:rsidR="00BB4A43" w:rsidRDefault="00BB4A43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A65B6" w:rsidRPr="00BB4A43" w:rsidRDefault="009E4CA5" w:rsidP="003D5461">
      <w:pPr>
        <w:pStyle w:val="Normalvovlecen"/>
        <w:spacing w:line="240" w:lineRule="auto"/>
        <w:ind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>По одржаната јавна расправа беа изготвени Предлог – амандмани во кои се вградени забелешките од јавната расправа.</w:t>
      </w:r>
    </w:p>
    <w:p w:rsidR="009E4CA5" w:rsidRPr="00BB4A43" w:rsidRDefault="009E4CA5" w:rsidP="00BB4A43">
      <w:pPr>
        <w:pStyle w:val="Normalvovlecen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551406" w:rsidRDefault="00551406" w:rsidP="00551406">
      <w:pPr>
        <w:pStyle w:val="BodyTextIndent"/>
        <w:spacing w:after="0"/>
        <w:ind w:left="0"/>
        <w:rPr>
          <w:rFonts w:ascii="Arial" w:hAnsi="Arial" w:cs="Arial"/>
          <w:lang w:val="mk-MK"/>
        </w:rPr>
      </w:pPr>
    </w:p>
    <w:p w:rsidR="00551406" w:rsidRDefault="00551406" w:rsidP="00551406">
      <w:pPr>
        <w:pStyle w:val="BodyTextIndent"/>
        <w:spacing w:after="0"/>
        <w:ind w:left="0"/>
        <w:rPr>
          <w:rFonts w:ascii="Arial" w:hAnsi="Arial" w:cs="Arial"/>
          <w:lang w:val="mk-MK"/>
        </w:rPr>
      </w:pPr>
    </w:p>
    <w:p w:rsidR="009E4CA5" w:rsidRPr="00BB4A43" w:rsidRDefault="00A261F0" w:rsidP="00A261F0">
      <w:pPr>
        <w:pStyle w:val="BodyTextIndent"/>
        <w:tabs>
          <w:tab w:val="left" w:pos="284"/>
        </w:tabs>
        <w:spacing w:after="0"/>
        <w:ind w:left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II.</w:t>
      </w:r>
      <w:r>
        <w:rPr>
          <w:rFonts w:ascii="Arial" w:hAnsi="Arial" w:cs="Arial"/>
          <w:lang w:val="en-GB"/>
        </w:rPr>
        <w:tab/>
      </w:r>
      <w:r w:rsidR="009E4CA5" w:rsidRPr="00BB4A43">
        <w:rPr>
          <w:rFonts w:ascii="Arial" w:hAnsi="Arial" w:cs="Arial"/>
          <w:lang w:val="mk-MK"/>
        </w:rPr>
        <w:t>ЦЕЛИ, НАЧЕЛА И ОСНОВНИ ПРИНЦИПИ</w:t>
      </w:r>
    </w:p>
    <w:p w:rsidR="009E4CA5" w:rsidRPr="00BB4A43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Pr="00BB4A43" w:rsidRDefault="009E4CA5" w:rsidP="00551406">
      <w:pPr>
        <w:pStyle w:val="BodyTextIndent"/>
        <w:spacing w:after="0"/>
        <w:ind w:left="0"/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Предлогот се заснова врз истите принципи врз кои се засновани и уставните амандмани.</w:t>
      </w:r>
    </w:p>
    <w:p w:rsidR="009E4CA5" w:rsidRPr="00BB4A43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8D41F9" w:rsidRPr="00BB4A43" w:rsidRDefault="008D41F9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Pr="00BB4A43" w:rsidRDefault="00A261F0" w:rsidP="00A261F0">
      <w:pPr>
        <w:pStyle w:val="BodyTextIndent"/>
        <w:tabs>
          <w:tab w:val="left" w:pos="284"/>
        </w:tabs>
        <w:spacing w:after="0"/>
        <w:ind w:left="284" w:hanging="284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III.</w:t>
      </w:r>
      <w:r>
        <w:rPr>
          <w:rFonts w:ascii="Arial" w:hAnsi="Arial" w:cs="Arial"/>
          <w:lang w:val="en-GB"/>
        </w:rPr>
        <w:tab/>
      </w:r>
      <w:r w:rsidR="009E4CA5" w:rsidRPr="00BB4A43">
        <w:rPr>
          <w:rFonts w:ascii="Arial" w:hAnsi="Arial" w:cs="Arial"/>
          <w:lang w:val="mk-MK"/>
        </w:rPr>
        <w:t>ОЦЕНА НА ФИНАНСИСКИТЕ ПОСЛЕДИЦИ ОД ПРЕДЛОГОТ НА ЗАКОН ВРЗ БУЏЕТОТ И ДРУГИТЕ ЈАВНИ ФИНАНСИСКИ СРЕДСТВА</w:t>
      </w:r>
    </w:p>
    <w:p w:rsidR="009E4CA5" w:rsidRPr="00BB4A43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Pr="00BB4A43" w:rsidRDefault="009E4CA5" w:rsidP="00551406">
      <w:pPr>
        <w:pStyle w:val="BodyTextIndent"/>
        <w:spacing w:after="0"/>
        <w:ind w:left="0"/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Предложените законски одредби нема да предизвикаат дополнителни фискални импликации.</w:t>
      </w:r>
    </w:p>
    <w:p w:rsidR="009E4CA5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8D41F9" w:rsidRDefault="008D41F9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8D41F9" w:rsidRPr="00BB4A43" w:rsidRDefault="008D41F9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Pr="00BB4A43" w:rsidRDefault="00A261F0" w:rsidP="00A261F0">
      <w:pPr>
        <w:pStyle w:val="BodyTextInden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IV.</w:t>
      </w:r>
      <w:r>
        <w:rPr>
          <w:rFonts w:ascii="Arial" w:hAnsi="Arial" w:cs="Arial"/>
          <w:lang w:val="en-GB"/>
        </w:rPr>
        <w:tab/>
      </w:r>
      <w:r w:rsidR="009E4CA5" w:rsidRPr="00BB4A43">
        <w:rPr>
          <w:rFonts w:ascii="Arial" w:hAnsi="Arial" w:cs="Arial"/>
          <w:lang w:val="mk-MK"/>
        </w:rPr>
        <w:t>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9E4CA5" w:rsidRPr="00BB4A43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 xml:space="preserve"> </w:t>
      </w:r>
      <w:r w:rsidRPr="00BB4A43">
        <w:rPr>
          <w:rFonts w:ascii="Arial" w:hAnsi="Arial" w:cs="Arial"/>
          <w:lang w:val="mk-MK"/>
        </w:rPr>
        <w:tab/>
      </w:r>
    </w:p>
    <w:p w:rsidR="009E4CA5" w:rsidRPr="00BB4A43" w:rsidRDefault="00551406" w:rsidP="00551406">
      <w:pPr>
        <w:pStyle w:val="BodyTextIndent"/>
        <w:spacing w:after="0"/>
        <w:ind w:left="0"/>
        <w:jc w:val="both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 xml:space="preserve">Предложените законски одредби </w:t>
      </w:r>
      <w:r>
        <w:rPr>
          <w:rFonts w:ascii="Arial" w:hAnsi="Arial" w:cs="Arial"/>
          <w:lang w:val="mk-MK"/>
        </w:rPr>
        <w:t xml:space="preserve">не </w:t>
      </w:r>
      <w:r w:rsidRPr="00551406">
        <w:rPr>
          <w:rFonts w:ascii="Arial" w:hAnsi="Arial" w:cs="Arial"/>
          <w:lang w:val="mk-MK"/>
        </w:rPr>
        <w:t>повлекува</w:t>
      </w:r>
      <w:r>
        <w:rPr>
          <w:rFonts w:ascii="Arial" w:hAnsi="Arial" w:cs="Arial"/>
          <w:lang w:val="mk-MK"/>
        </w:rPr>
        <w:t>ат</w:t>
      </w:r>
      <w:r w:rsidRPr="00551406">
        <w:rPr>
          <w:rFonts w:ascii="Arial" w:hAnsi="Arial" w:cs="Arial"/>
          <w:lang w:val="mk-MK"/>
        </w:rPr>
        <w:t xml:space="preserve"> материјални обврски за одделни субјекти</w:t>
      </w:r>
      <w:r w:rsidRPr="00BB4A43">
        <w:rPr>
          <w:rFonts w:ascii="Arial" w:hAnsi="Arial" w:cs="Arial"/>
          <w:lang w:val="mk-MK"/>
        </w:rPr>
        <w:t>.</w:t>
      </w:r>
      <w:r w:rsidR="009E4CA5" w:rsidRPr="00BB4A43">
        <w:rPr>
          <w:rFonts w:ascii="Arial" w:hAnsi="Arial" w:cs="Arial"/>
          <w:lang w:val="mk-MK"/>
        </w:rPr>
        <w:t xml:space="preserve"> </w:t>
      </w:r>
    </w:p>
    <w:p w:rsidR="009E4CA5" w:rsidRPr="00BB4A43" w:rsidRDefault="009E4CA5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9E4CA5" w:rsidRPr="00BB4A43" w:rsidRDefault="009E4CA5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EA65B6" w:rsidRPr="00BB4A43" w:rsidRDefault="00EA65B6" w:rsidP="00BB4A43">
      <w:pPr>
        <w:pStyle w:val="Normalvovlecen"/>
        <w:spacing w:line="240" w:lineRule="auto"/>
        <w:ind w:left="1080" w:firstLine="0"/>
        <w:rPr>
          <w:rFonts w:ascii="Arial" w:hAnsi="Arial" w:cs="Arial"/>
          <w:sz w:val="22"/>
          <w:szCs w:val="22"/>
          <w:lang w:val="mk-MK"/>
        </w:rPr>
      </w:pPr>
    </w:p>
    <w:p w:rsidR="002639EE" w:rsidRPr="00BB4A43" w:rsidRDefault="002639EE" w:rsidP="00BB4A43">
      <w:pPr>
        <w:rPr>
          <w:rFonts w:ascii="Arial" w:hAnsi="Arial" w:cs="Arial"/>
        </w:rPr>
      </w:pPr>
      <w:r w:rsidRPr="00BB4A43">
        <w:rPr>
          <w:rFonts w:ascii="Arial" w:hAnsi="Arial" w:cs="Arial"/>
        </w:rPr>
        <w:br w:type="page"/>
      </w:r>
    </w:p>
    <w:p w:rsidR="008303CB" w:rsidRDefault="008303CB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F11354" w:rsidRDefault="00F11354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F11354" w:rsidRPr="00F11354" w:rsidRDefault="00F11354" w:rsidP="00BB4A43">
      <w:pPr>
        <w:pStyle w:val="BodyTextIndent"/>
        <w:spacing w:after="0"/>
        <w:ind w:left="0" w:firstLine="360"/>
        <w:rPr>
          <w:rFonts w:ascii="Arial" w:hAnsi="Arial" w:cs="Arial"/>
          <w:lang w:val="mk-MK"/>
        </w:rPr>
      </w:pPr>
    </w:p>
    <w:p w:rsidR="00D72F0F" w:rsidRPr="00BB4A43" w:rsidRDefault="00D72F0F" w:rsidP="00BB4A43">
      <w:pPr>
        <w:pStyle w:val="Heading1"/>
        <w:rPr>
          <w:rFonts w:ascii="Arial" w:hAnsi="Arial" w:cs="Arial"/>
          <w:b w:val="0"/>
          <w:sz w:val="22"/>
          <w:szCs w:val="22"/>
          <w:lang w:val="mk-MK"/>
        </w:rPr>
      </w:pPr>
      <w:r w:rsidRPr="00BB4A43">
        <w:rPr>
          <w:rFonts w:ascii="Arial" w:hAnsi="Arial" w:cs="Arial"/>
          <w:b w:val="0"/>
          <w:sz w:val="22"/>
          <w:szCs w:val="22"/>
          <w:lang w:val="mk-MK"/>
        </w:rPr>
        <w:t>П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Р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Е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Д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Л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О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 xml:space="preserve">Г </w:t>
      </w:r>
      <w:r w:rsidR="00F11354">
        <w:rPr>
          <w:rFonts w:ascii="Arial" w:hAnsi="Arial" w:cs="Arial"/>
          <w:b w:val="0"/>
          <w:sz w:val="22"/>
          <w:szCs w:val="22"/>
          <w:lang w:val="mk-MK"/>
        </w:rPr>
        <w:t>-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 xml:space="preserve"> У С Т А В Е Н  З А К О Н</w:t>
      </w:r>
    </w:p>
    <w:p w:rsidR="008D41F9" w:rsidRDefault="00D72F0F" w:rsidP="00BB4A43">
      <w:pPr>
        <w:ind w:left="370" w:right="360"/>
        <w:jc w:val="center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 xml:space="preserve">ЗА СПРОВЕДУВАЊЕ НА АМАНДМАНИТЕ ОД XXXIII </w:t>
      </w:r>
      <w:r w:rsidR="008D41F9" w:rsidRPr="00BB4A43">
        <w:rPr>
          <w:rFonts w:ascii="Arial" w:hAnsi="Arial" w:cs="Arial"/>
          <w:lang w:val="mk-MK"/>
        </w:rPr>
        <w:t>ДО</w:t>
      </w:r>
      <w:r w:rsidRPr="00BB4A43">
        <w:rPr>
          <w:rFonts w:ascii="Arial" w:hAnsi="Arial" w:cs="Arial"/>
          <w:lang w:val="mk-MK"/>
        </w:rPr>
        <w:t xml:space="preserve"> XXXVI </w:t>
      </w:r>
    </w:p>
    <w:p w:rsidR="00D72F0F" w:rsidRPr="00BB4A43" w:rsidRDefault="00D72F0F" w:rsidP="00BB4A43">
      <w:pPr>
        <w:ind w:left="370" w:right="360"/>
        <w:jc w:val="center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НА УСТАВОТ НА РЕПУБЛИКА МАКЕДОНИЈА</w:t>
      </w:r>
    </w:p>
    <w:p w:rsidR="00D72F0F" w:rsidRPr="00BB4A43" w:rsidRDefault="00D72F0F" w:rsidP="00BB4A43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D72F0F" w:rsidRDefault="00D72F0F" w:rsidP="00BB4A43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11354" w:rsidRPr="00BB4A43" w:rsidRDefault="00F11354" w:rsidP="00BB4A43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D72F0F" w:rsidRPr="00BB4A43" w:rsidRDefault="00D72F0F" w:rsidP="00BB4A43">
      <w:pPr>
        <w:pStyle w:val="BodyText"/>
        <w:ind w:left="366" w:right="360"/>
        <w:jc w:val="center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>Член 1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lang w:val="mk-MK"/>
        </w:rPr>
        <w:t xml:space="preserve">Амандманите </w:t>
      </w:r>
      <w:r w:rsidR="008D41F9">
        <w:rPr>
          <w:rFonts w:ascii="Arial" w:hAnsi="Arial" w:cs="Arial"/>
          <w:lang w:val="mk-MK"/>
        </w:rPr>
        <w:t xml:space="preserve">од </w:t>
      </w:r>
      <w:r w:rsidRPr="00BB4A43">
        <w:rPr>
          <w:rFonts w:ascii="Arial" w:hAnsi="Arial" w:cs="Arial"/>
          <w:color w:val="000000"/>
          <w:lang w:val="mk-MK"/>
        </w:rPr>
        <w:t>XXXIII</w:t>
      </w:r>
      <w:r w:rsidR="008D41F9">
        <w:rPr>
          <w:rFonts w:ascii="Arial" w:hAnsi="Arial" w:cs="Arial"/>
          <w:color w:val="000000"/>
          <w:lang w:val="mk-MK"/>
        </w:rPr>
        <w:t xml:space="preserve"> до</w:t>
      </w:r>
      <w:r w:rsidRPr="00BB4A43">
        <w:rPr>
          <w:rFonts w:ascii="Arial" w:hAnsi="Arial" w:cs="Arial"/>
          <w:color w:val="000000"/>
          <w:lang w:val="mk-MK"/>
        </w:rPr>
        <w:t xml:space="preserve"> XXXVI </w:t>
      </w:r>
      <w:r w:rsidRPr="00BB4A43">
        <w:rPr>
          <w:rFonts w:ascii="Arial" w:hAnsi="Arial" w:cs="Arial"/>
          <w:lang w:val="mk-MK"/>
        </w:rPr>
        <w:t xml:space="preserve">на Уставот на Република Македонија влегуваат во сила со </w:t>
      </w:r>
      <w:r w:rsidRPr="00BB4A43">
        <w:rPr>
          <w:rFonts w:ascii="Arial" w:hAnsi="Arial" w:cs="Arial"/>
          <w:color w:val="000000"/>
          <w:lang w:val="mk-MK"/>
        </w:rPr>
        <w:t xml:space="preserve">влегување во сила на </w:t>
      </w:r>
      <w:r w:rsidRPr="00BB4A43">
        <w:rPr>
          <w:rFonts w:ascii="Arial" w:hAnsi="Arial" w:cs="Arial"/>
          <w:shd w:val="clear" w:color="auto" w:fill="FFFFFF"/>
          <w:lang w:val="mk-MK"/>
        </w:rPr>
        <w:t>Конечната спогодба за решавање на разликите опишани во резолуциите 817 (1993) и 845 (1993) на Советот за безбедност на Обединетите нации, за престанување на важноста на Привремената спогодба од 1995 година и за воспоставување на стратешко партнерство меѓу страните и ратификација на Протоко</w:t>
      </w:r>
      <w:r w:rsidR="00DE34B5">
        <w:rPr>
          <w:rFonts w:ascii="Arial" w:hAnsi="Arial" w:cs="Arial"/>
          <w:shd w:val="clear" w:color="auto" w:fill="FFFFFF"/>
          <w:lang w:val="mk-MK"/>
        </w:rPr>
        <w:t>лот за пристапување во НАТО од П</w:t>
      </w:r>
      <w:r w:rsidRPr="00BB4A43">
        <w:rPr>
          <w:rFonts w:ascii="Arial" w:hAnsi="Arial" w:cs="Arial"/>
          <w:shd w:val="clear" w:color="auto" w:fill="FFFFFF"/>
          <w:lang w:val="mk-MK"/>
        </w:rPr>
        <w:t>рвата страна на Конечната спогодба.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 xml:space="preserve">Амандманите </w:t>
      </w:r>
      <w:r w:rsidR="00DE34B5">
        <w:rPr>
          <w:rFonts w:ascii="Arial" w:hAnsi="Arial" w:cs="Arial"/>
          <w:lang w:val="mk-MK"/>
        </w:rPr>
        <w:t xml:space="preserve">од </w:t>
      </w:r>
      <w:r w:rsidR="00DE34B5" w:rsidRPr="00BB4A43">
        <w:rPr>
          <w:rFonts w:ascii="Arial" w:hAnsi="Arial" w:cs="Arial"/>
          <w:color w:val="000000"/>
          <w:lang w:val="mk-MK"/>
        </w:rPr>
        <w:t>XXXIII</w:t>
      </w:r>
      <w:r w:rsidR="00DE34B5">
        <w:rPr>
          <w:rFonts w:ascii="Arial" w:hAnsi="Arial" w:cs="Arial"/>
          <w:color w:val="000000"/>
          <w:lang w:val="mk-MK"/>
        </w:rPr>
        <w:t xml:space="preserve"> до</w:t>
      </w:r>
      <w:r w:rsidR="00DE34B5" w:rsidRPr="00BB4A43">
        <w:rPr>
          <w:rFonts w:ascii="Arial" w:hAnsi="Arial" w:cs="Arial"/>
          <w:color w:val="000000"/>
          <w:lang w:val="mk-MK"/>
        </w:rPr>
        <w:t xml:space="preserve"> XXXVI</w:t>
      </w:r>
      <w:r w:rsidRPr="00BB4A43">
        <w:rPr>
          <w:rFonts w:ascii="Arial" w:hAnsi="Arial" w:cs="Arial"/>
          <w:shd w:val="clear" w:color="auto" w:fill="FFFFFF"/>
          <w:lang w:val="mk-MK"/>
        </w:rPr>
        <w:t xml:space="preserve"> на Уставот на Република Македонија не произведуваат правно дејство доколку не се исполнат условите утврдени во ставот 1 на овој член.</w:t>
      </w:r>
    </w:p>
    <w:p w:rsidR="00D72F0F" w:rsidRPr="00BB4A43" w:rsidRDefault="00D72F0F" w:rsidP="00BB4A43">
      <w:pPr>
        <w:adjustRightInd w:val="0"/>
        <w:jc w:val="center"/>
        <w:rPr>
          <w:rFonts w:ascii="Arial" w:hAnsi="Arial" w:cs="Arial"/>
          <w:shd w:val="clear" w:color="auto" w:fill="FFFFFF"/>
          <w:lang w:val="mk-MK"/>
        </w:rPr>
      </w:pPr>
    </w:p>
    <w:p w:rsidR="00D72F0F" w:rsidRPr="00BB4A43" w:rsidRDefault="00D72F0F" w:rsidP="00BB4A43">
      <w:pPr>
        <w:adjustRightInd w:val="0"/>
        <w:jc w:val="center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>Член 2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color w:val="000000"/>
          <w:lang w:val="mk-MK"/>
        </w:rPr>
      </w:pPr>
      <w:r w:rsidRPr="00BB4A43">
        <w:rPr>
          <w:rFonts w:ascii="Arial" w:hAnsi="Arial" w:cs="Arial"/>
          <w:color w:val="000000"/>
          <w:lang w:val="mk-MK"/>
        </w:rPr>
        <w:t xml:space="preserve">Одредбите од амандманот XXXIII во прописите и другите акти на државните органи се применуваат од денот на влегувањето во сила на овој закон. 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color w:val="000000"/>
          <w:lang w:val="mk-MK"/>
        </w:rPr>
      </w:pP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color w:val="000000"/>
          <w:lang w:val="mk-MK"/>
        </w:rPr>
      </w:pPr>
      <w:r w:rsidRPr="00BB4A43">
        <w:rPr>
          <w:rFonts w:ascii="Arial" w:hAnsi="Arial" w:cs="Arial"/>
          <w:color w:val="000000"/>
          <w:lang w:val="mk-MK"/>
        </w:rPr>
        <w:t>Од денот на влегување во сила на амандманот XXXIII, државјанството ќе биде македонско/граѓанин на Република Северна Македонија.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color w:val="000000"/>
          <w:lang w:val="mk-MK"/>
        </w:rPr>
      </w:pP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color w:val="000000"/>
          <w:lang w:val="mk-MK"/>
        </w:rPr>
        <w:t>Од денот на влегување во сила на амандманот XXXIII, употребата на придавката во однос на државата, државните органи и јавни институции е во согласност со името на државата или со нејзиното скратено име и  гласи „на Република Северна Македон</w:t>
      </w:r>
      <w:r w:rsidR="00BE7D8A">
        <w:rPr>
          <w:rFonts w:ascii="Arial" w:hAnsi="Arial" w:cs="Arial"/>
          <w:color w:val="000000"/>
          <w:lang w:val="mk-MK"/>
        </w:rPr>
        <w:t>ија“ или „на Северна Македонија</w:t>
      </w:r>
      <w:r w:rsidRPr="00BB4A43">
        <w:rPr>
          <w:rFonts w:ascii="Arial" w:hAnsi="Arial" w:cs="Arial"/>
          <w:color w:val="000000"/>
          <w:lang w:val="mk-MK"/>
        </w:rPr>
        <w:t>“</w:t>
      </w:r>
      <w:r w:rsidR="00BE7D8A">
        <w:rPr>
          <w:rFonts w:ascii="Arial" w:hAnsi="Arial" w:cs="Arial"/>
          <w:color w:val="000000"/>
          <w:lang w:val="mk-MK"/>
        </w:rPr>
        <w:t>.</w:t>
      </w:r>
      <w:r w:rsidRPr="00BB4A43">
        <w:rPr>
          <w:rFonts w:ascii="Arial" w:hAnsi="Arial" w:cs="Arial"/>
          <w:color w:val="000000"/>
          <w:lang w:val="mk-MK"/>
        </w:rPr>
        <w:t xml:space="preserve"> </w:t>
      </w:r>
    </w:p>
    <w:p w:rsidR="00D72F0F" w:rsidRPr="00BB4A43" w:rsidRDefault="00D72F0F" w:rsidP="00BB4A43">
      <w:pPr>
        <w:adjustRightInd w:val="0"/>
        <w:jc w:val="center"/>
        <w:rPr>
          <w:rFonts w:ascii="Arial" w:hAnsi="Arial" w:cs="Arial"/>
          <w:shd w:val="clear" w:color="auto" w:fill="FFFFFF"/>
          <w:lang w:val="mk-MK"/>
        </w:rPr>
      </w:pPr>
    </w:p>
    <w:p w:rsidR="00D72F0F" w:rsidRPr="00BB4A43" w:rsidRDefault="00D72F0F" w:rsidP="00BB4A43">
      <w:pPr>
        <w:adjustRightInd w:val="0"/>
        <w:jc w:val="center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>Член 3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 xml:space="preserve">Постоечките официјални документи и материјали на јавната администрација за меѓународна употреба и документите за внатрешна употреба кои може да се користат надвор од државата, ќе се усогласат со амандманот XXXIII најдоцна во рок од пет години од нeговото влегување во сила. 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D72F0F" w:rsidRPr="00BB4A43" w:rsidRDefault="00D72F0F" w:rsidP="00BB4A43">
      <w:pPr>
        <w:adjustRightInd w:val="0"/>
        <w:jc w:val="center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>Член 4</w:t>
      </w:r>
    </w:p>
    <w:p w:rsidR="00D72F0F" w:rsidRPr="00BB4A43" w:rsidRDefault="00D72F0F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 xml:space="preserve">Усогласувањето со амандманот XXXIII на постоечките документи и материјали наменети исклучиво за внатрешна употреба ќе започне со отворањето на секое поглавје од релевантното поле во преговорите со Европската Унија, а ќе заврши најдоцна во рок од пет години од отворањето на поглавјето. </w:t>
      </w:r>
    </w:p>
    <w:p w:rsidR="00D72F0F" w:rsidRPr="00BB4A43" w:rsidRDefault="00D72F0F" w:rsidP="00BB4A43">
      <w:pPr>
        <w:pStyle w:val="BodyText"/>
        <w:ind w:left="4447"/>
        <w:rPr>
          <w:rFonts w:ascii="Arial" w:hAnsi="Arial" w:cs="Arial"/>
          <w:sz w:val="22"/>
          <w:szCs w:val="22"/>
          <w:lang w:val="mk-MK"/>
        </w:rPr>
      </w:pPr>
    </w:p>
    <w:p w:rsidR="00D72F0F" w:rsidRPr="00BB4A43" w:rsidRDefault="00D72F0F" w:rsidP="00BB4A43">
      <w:pPr>
        <w:pStyle w:val="BodyText"/>
        <w:ind w:left="4447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>Член 5</w:t>
      </w:r>
    </w:p>
    <w:p w:rsidR="008303CB" w:rsidRPr="00BB4A43" w:rsidRDefault="00D72F0F" w:rsidP="00F11354">
      <w:pPr>
        <w:pStyle w:val="BodyText"/>
        <w:ind w:right="-59"/>
        <w:jc w:val="both"/>
        <w:rPr>
          <w:rFonts w:ascii="Arial" w:hAnsi="Arial" w:cs="Arial"/>
          <w:sz w:val="22"/>
          <w:szCs w:val="22"/>
        </w:rPr>
      </w:pPr>
      <w:r w:rsidRPr="00BB4A43">
        <w:rPr>
          <w:rFonts w:ascii="Arial" w:hAnsi="Arial" w:cs="Arial"/>
          <w:sz w:val="22"/>
          <w:szCs w:val="22"/>
          <w:lang w:val="mk-MK"/>
        </w:rPr>
        <w:t xml:space="preserve">Овој уставен закон за спроведување на амандманите </w:t>
      </w:r>
      <w:r w:rsidR="00F11354">
        <w:rPr>
          <w:rFonts w:ascii="Arial" w:hAnsi="Arial" w:cs="Arial"/>
          <w:lang w:val="mk-MK"/>
        </w:rPr>
        <w:t xml:space="preserve">од </w:t>
      </w:r>
      <w:r w:rsidR="00F11354" w:rsidRPr="00BB4A43">
        <w:rPr>
          <w:rFonts w:ascii="Arial" w:hAnsi="Arial" w:cs="Arial"/>
          <w:color w:val="000000"/>
          <w:sz w:val="22"/>
          <w:szCs w:val="22"/>
          <w:lang w:val="mk-MK"/>
        </w:rPr>
        <w:t>XXXIII</w:t>
      </w:r>
      <w:r w:rsidR="00F11354">
        <w:rPr>
          <w:rFonts w:ascii="Arial" w:hAnsi="Arial" w:cs="Arial"/>
          <w:color w:val="000000"/>
          <w:lang w:val="mk-MK"/>
        </w:rPr>
        <w:t xml:space="preserve"> до</w:t>
      </w:r>
      <w:r w:rsidR="00F11354" w:rsidRPr="00BB4A43">
        <w:rPr>
          <w:rFonts w:ascii="Arial" w:hAnsi="Arial" w:cs="Arial"/>
          <w:color w:val="000000"/>
          <w:sz w:val="22"/>
          <w:szCs w:val="22"/>
          <w:lang w:val="mk-MK"/>
        </w:rPr>
        <w:t xml:space="preserve"> XXXVI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BB4A43">
        <w:rPr>
          <w:rFonts w:ascii="Arial" w:hAnsi="Arial" w:cs="Arial"/>
          <w:sz w:val="22"/>
          <w:szCs w:val="22"/>
          <w:lang w:val="mk-MK"/>
        </w:rPr>
        <w:t>на Уставот на Република Македонија го прогласува Собранието на Република Македонија и влегува во сила со денот на влегување во сила на уставните амандмани.</w:t>
      </w:r>
    </w:p>
    <w:p w:rsidR="00D72F0F" w:rsidRPr="00BB4A43" w:rsidRDefault="00D72F0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2639EE" w:rsidRDefault="002639EE" w:rsidP="00F11354">
      <w:pPr>
        <w:pStyle w:val="Normalvovlecen"/>
        <w:spacing w:line="240" w:lineRule="auto"/>
        <w:ind w:firstLine="0"/>
        <w:jc w:val="center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lastRenderedPageBreak/>
        <w:t>ОБРАЗЛОЖЕНИЕ</w:t>
      </w:r>
    </w:p>
    <w:p w:rsidR="00F11354" w:rsidRPr="00BB4A43" w:rsidRDefault="00F11354" w:rsidP="00F11354">
      <w:pPr>
        <w:pStyle w:val="Heading1"/>
        <w:ind w:left="0" w:right="0"/>
        <w:rPr>
          <w:rFonts w:ascii="Arial" w:hAnsi="Arial" w:cs="Arial"/>
          <w:b w:val="0"/>
          <w:sz w:val="22"/>
          <w:szCs w:val="22"/>
          <w:lang w:val="mk-MK"/>
        </w:rPr>
      </w:pPr>
      <w:r>
        <w:rPr>
          <w:rFonts w:ascii="Arial" w:hAnsi="Arial" w:cs="Arial"/>
          <w:b w:val="0"/>
          <w:sz w:val="22"/>
          <w:szCs w:val="22"/>
          <w:lang w:val="mk-MK"/>
        </w:rPr>
        <w:t>НА ПРЕДЛОГ – УСТАВ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>Н</w:t>
      </w:r>
      <w:r>
        <w:rPr>
          <w:rFonts w:ascii="Arial" w:hAnsi="Arial" w:cs="Arial"/>
          <w:b w:val="0"/>
          <w:sz w:val="22"/>
          <w:szCs w:val="22"/>
          <w:lang w:val="mk-MK"/>
        </w:rPr>
        <w:t>ИОТ</w:t>
      </w:r>
      <w:r w:rsidRPr="00BB4A43">
        <w:rPr>
          <w:rFonts w:ascii="Arial" w:hAnsi="Arial" w:cs="Arial"/>
          <w:b w:val="0"/>
          <w:sz w:val="22"/>
          <w:szCs w:val="22"/>
          <w:lang w:val="mk-MK"/>
        </w:rPr>
        <w:t xml:space="preserve"> ЗАКОН</w:t>
      </w:r>
    </w:p>
    <w:p w:rsidR="00F11354" w:rsidRDefault="00F11354" w:rsidP="00F11354">
      <w:pPr>
        <w:jc w:val="center"/>
        <w:rPr>
          <w:rFonts w:ascii="Arial" w:hAnsi="Arial" w:cs="Arial"/>
          <w:lang w:val="mk-MK"/>
        </w:rPr>
      </w:pPr>
      <w:r w:rsidRPr="00BB4A43">
        <w:rPr>
          <w:rFonts w:ascii="Arial" w:hAnsi="Arial" w:cs="Arial"/>
          <w:lang w:val="mk-MK"/>
        </w:rPr>
        <w:t>ЗА СПРОВЕДУВАЊЕ НА АМАНДМАНИТЕ ОД XXXIII ДО XXXVI</w:t>
      </w:r>
    </w:p>
    <w:p w:rsidR="00F11354" w:rsidRPr="00BB4A43" w:rsidRDefault="00F11354" w:rsidP="00F11354">
      <w:pPr>
        <w:pStyle w:val="Normalvovlecen"/>
        <w:spacing w:line="240" w:lineRule="auto"/>
        <w:ind w:firstLine="0"/>
        <w:jc w:val="center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>НА УСТАВОТ НА РЕПУБЛИКА МАКЕДОНИЈА</w:t>
      </w:r>
    </w:p>
    <w:p w:rsidR="002639EE" w:rsidRDefault="002639EE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F11354" w:rsidRDefault="00F11354" w:rsidP="00BB4A43">
      <w:pPr>
        <w:pStyle w:val="Normalvovlecen"/>
        <w:spacing w:line="240" w:lineRule="auto"/>
        <w:ind w:firstLine="0"/>
        <w:rPr>
          <w:rFonts w:ascii="Arial" w:hAnsi="Arial" w:cs="Arial"/>
          <w:sz w:val="22"/>
          <w:szCs w:val="22"/>
          <w:lang w:val="mk-MK"/>
        </w:rPr>
      </w:pPr>
    </w:p>
    <w:p w:rsidR="002E6353" w:rsidRPr="000E768F" w:rsidRDefault="00705C1D" w:rsidP="005638A3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 w:rsidRPr="00705C1D">
        <w:rPr>
          <w:rFonts w:ascii="Arial" w:hAnsi="Arial" w:cs="Arial"/>
          <w:lang w:val="en-GB"/>
        </w:rPr>
        <w:t>I.</w:t>
      </w:r>
      <w:r w:rsidR="005638A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mk-MK"/>
        </w:rPr>
        <w:t xml:space="preserve">ОБЈАСНУВАЊЕ НА СОДРЖИНАТА НА ОДРЕДБИТЕ НА </w:t>
      </w:r>
      <w:r w:rsidRPr="00705C1D">
        <w:rPr>
          <w:rFonts w:ascii="Arial" w:hAnsi="Arial" w:cs="Arial"/>
          <w:lang w:val="mk-MK"/>
        </w:rPr>
        <w:t>ПРЕДЛОГ –</w:t>
      </w:r>
      <w:r w:rsidR="000E768F">
        <w:rPr>
          <w:rFonts w:ascii="Arial" w:hAnsi="Arial" w:cs="Arial"/>
          <w:lang w:val="en-GB"/>
        </w:rPr>
        <w:t xml:space="preserve"> </w:t>
      </w:r>
      <w:r w:rsidRPr="00705C1D">
        <w:rPr>
          <w:rFonts w:ascii="Arial" w:hAnsi="Arial" w:cs="Arial"/>
          <w:lang w:val="mk-MK"/>
        </w:rPr>
        <w:t>ЗАКОН</w:t>
      </w:r>
      <w:r w:rsidR="000E768F">
        <w:rPr>
          <w:rFonts w:ascii="Arial" w:hAnsi="Arial" w:cs="Arial"/>
          <w:lang w:val="en-GB"/>
        </w:rPr>
        <w:t>OT</w:t>
      </w:r>
    </w:p>
    <w:p w:rsidR="002E6353" w:rsidRDefault="002E6353" w:rsidP="00BB4A43">
      <w:pPr>
        <w:jc w:val="both"/>
        <w:rPr>
          <w:rFonts w:ascii="Arial" w:hAnsi="Arial" w:cs="Arial"/>
          <w:lang w:val="mk-MK"/>
        </w:rPr>
      </w:pPr>
    </w:p>
    <w:p w:rsidR="00D1198F" w:rsidRDefault="004212EE" w:rsidP="00BB4A4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Предлог – у</w:t>
      </w:r>
      <w:r w:rsidR="00D1198F">
        <w:rPr>
          <w:rFonts w:ascii="Arial" w:hAnsi="Arial" w:cs="Arial"/>
          <w:lang w:val="mk-MK"/>
        </w:rPr>
        <w:t>ставниот закон содржи пет члена.</w:t>
      </w:r>
    </w:p>
    <w:p w:rsidR="00D1198F" w:rsidRPr="00BB4A43" w:rsidRDefault="00D1198F" w:rsidP="00BB4A43">
      <w:pPr>
        <w:jc w:val="both"/>
        <w:rPr>
          <w:rFonts w:ascii="Arial" w:hAnsi="Arial" w:cs="Arial"/>
          <w:lang w:val="mk-MK"/>
        </w:rPr>
      </w:pPr>
    </w:p>
    <w:p w:rsidR="002E6353" w:rsidRPr="00BB4A43" w:rsidRDefault="00D119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Членот 1 од Предлог -</w:t>
      </w:r>
      <w:r w:rsidR="004212EE">
        <w:rPr>
          <w:rFonts w:ascii="Arial" w:hAnsi="Arial" w:cs="Arial"/>
          <w:sz w:val="22"/>
          <w:szCs w:val="22"/>
          <w:lang w:val="mk-MK"/>
        </w:rPr>
        <w:t xml:space="preserve"> у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ставниот закон предвидува кога амандманите </w:t>
      </w:r>
      <w:r>
        <w:rPr>
          <w:rFonts w:ascii="Arial" w:hAnsi="Arial" w:cs="Arial"/>
          <w:sz w:val="22"/>
          <w:szCs w:val="22"/>
          <w:lang w:val="mk-MK"/>
        </w:rPr>
        <w:t xml:space="preserve">од </w:t>
      </w:r>
      <w:r w:rsidR="003203AC" w:rsidRPr="00BB4A43">
        <w:rPr>
          <w:rFonts w:ascii="Arial" w:hAnsi="Arial" w:cs="Arial"/>
          <w:sz w:val="22"/>
          <w:szCs w:val="22"/>
        </w:rPr>
        <w:t>XXXIII</w:t>
      </w:r>
      <w:r>
        <w:rPr>
          <w:rFonts w:ascii="Arial" w:hAnsi="Arial" w:cs="Arial"/>
          <w:sz w:val="22"/>
          <w:szCs w:val="22"/>
          <w:lang w:val="mk-MK"/>
        </w:rPr>
        <w:t xml:space="preserve"> до</w:t>
      </w:r>
      <w:r w:rsidR="003203AC" w:rsidRPr="00BB4A43">
        <w:rPr>
          <w:rFonts w:ascii="Arial" w:hAnsi="Arial" w:cs="Arial"/>
          <w:sz w:val="22"/>
          <w:szCs w:val="22"/>
        </w:rPr>
        <w:t xml:space="preserve"> XXXVI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 на Уставот на Република Македонија ќе влезат во сила. Имено, влегувањето во сила е кумулативно условено со две работи и тоа: влегувањето во сила на </w:t>
      </w:r>
      <w:r w:rsidR="00927302" w:rsidRPr="00BB4A43">
        <w:rPr>
          <w:rFonts w:ascii="Arial" w:hAnsi="Arial" w:cs="Arial"/>
          <w:sz w:val="22"/>
          <w:szCs w:val="22"/>
          <w:lang w:val="mk-MK"/>
        </w:rPr>
        <w:t xml:space="preserve">Конечната спогодба за решавање на разликата како што е опишана во резолуцииите на Советот за безбедност на Обединетите нации 817 (1993) и 845 (1993), престанување на Времената спогодба од 1995 година и воспоставување на стратешко партнерство помеѓу страните 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и ратификацијата на Протоколот за пристапување во НАТО од првата страна на Конечната спогодба. </w:t>
      </w:r>
    </w:p>
    <w:p w:rsidR="003203AC" w:rsidRPr="00BB4A43" w:rsidRDefault="003203AC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3203AC" w:rsidRPr="00BB4A43" w:rsidRDefault="00481ECB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</w:t>
      </w:r>
      <w:r w:rsidR="003203AC" w:rsidRPr="00BB4A43">
        <w:rPr>
          <w:rFonts w:ascii="Arial" w:hAnsi="Arial" w:cs="Arial"/>
          <w:sz w:val="22"/>
          <w:szCs w:val="22"/>
          <w:lang w:val="mk-MK"/>
        </w:rPr>
        <w:t>тав</w:t>
      </w:r>
      <w:r>
        <w:rPr>
          <w:rFonts w:ascii="Arial" w:hAnsi="Arial" w:cs="Arial"/>
          <w:sz w:val="22"/>
          <w:szCs w:val="22"/>
          <w:lang w:val="mk-MK"/>
        </w:rPr>
        <w:t>от 2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од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 член</w:t>
      </w:r>
      <w:r>
        <w:rPr>
          <w:rFonts w:ascii="Arial" w:hAnsi="Arial" w:cs="Arial"/>
          <w:sz w:val="22"/>
          <w:szCs w:val="22"/>
          <w:lang w:val="mk-MK"/>
        </w:rPr>
        <w:t xml:space="preserve"> 1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 јасно прецизира дека амандманите нема да произведат правно дејс</w:t>
      </w:r>
      <w:r>
        <w:rPr>
          <w:rFonts w:ascii="Arial" w:hAnsi="Arial" w:cs="Arial"/>
          <w:sz w:val="22"/>
          <w:szCs w:val="22"/>
          <w:lang w:val="mk-MK"/>
        </w:rPr>
        <w:t>тво доколку</w:t>
      </w:r>
      <w:r w:rsidR="003203AC" w:rsidRPr="00BB4A43">
        <w:rPr>
          <w:rFonts w:ascii="Arial" w:hAnsi="Arial" w:cs="Arial"/>
          <w:sz w:val="22"/>
          <w:szCs w:val="22"/>
          <w:lang w:val="mk-MK"/>
        </w:rPr>
        <w:t xml:space="preserve"> се исполнат условите од ставот 1. Ваквата нормативна определба е јасна заштита на македонските интереси. Така, неисполнувањето на еден услов од оние предвидени во ставот 1 ќе значат целосно неисполнување на условите за амандманите да влезат во сила.</w:t>
      </w:r>
      <w:r w:rsidR="00927302" w:rsidRPr="00BB4A4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3203AC" w:rsidRPr="00BB4A43" w:rsidRDefault="003203AC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3203AC" w:rsidRPr="00BB4A43" w:rsidRDefault="003203AC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 xml:space="preserve">Членот 2 го операционализира предложениот Амандман </w:t>
      </w:r>
      <w:r w:rsidRPr="00BB4A43">
        <w:rPr>
          <w:rFonts w:ascii="Arial" w:hAnsi="Arial" w:cs="Arial"/>
          <w:sz w:val="22"/>
          <w:szCs w:val="22"/>
        </w:rPr>
        <w:t>XXXIII</w:t>
      </w:r>
      <w:r w:rsidRPr="00BB4A43">
        <w:rPr>
          <w:rFonts w:ascii="Arial" w:hAnsi="Arial" w:cs="Arial"/>
          <w:sz w:val="22"/>
          <w:szCs w:val="22"/>
          <w:lang w:val="mk-MK"/>
        </w:rPr>
        <w:t xml:space="preserve">. </w:t>
      </w:r>
      <w:r w:rsidR="009332AA" w:rsidRPr="00BB4A43">
        <w:rPr>
          <w:rFonts w:ascii="Arial" w:hAnsi="Arial" w:cs="Arial"/>
          <w:sz w:val="22"/>
          <w:szCs w:val="22"/>
          <w:lang w:val="mk-MK"/>
        </w:rPr>
        <w:t xml:space="preserve">Така, се предлага директна примена на </w:t>
      </w:r>
      <w:r w:rsidR="00A6007E" w:rsidRPr="00BB4A43">
        <w:rPr>
          <w:rFonts w:ascii="Arial" w:hAnsi="Arial" w:cs="Arial"/>
          <w:sz w:val="22"/>
          <w:szCs w:val="22"/>
          <w:lang w:val="mk-MK"/>
        </w:rPr>
        <w:t>амандманот во прописите и другите акти на државните органи од денот на влегувањето во сила на Уставниот закон.</w:t>
      </w:r>
      <w:r w:rsidR="00623E28" w:rsidRPr="00BB4A43">
        <w:rPr>
          <w:rFonts w:ascii="Arial" w:hAnsi="Arial" w:cs="Arial"/>
          <w:sz w:val="22"/>
          <w:szCs w:val="22"/>
          <w:lang w:val="mk-MK"/>
        </w:rPr>
        <w:t xml:space="preserve"> Воедно, се прецизира дека др</w:t>
      </w:r>
      <w:r w:rsidR="00481ECB">
        <w:rPr>
          <w:rFonts w:ascii="Arial" w:hAnsi="Arial" w:cs="Arial"/>
          <w:sz w:val="22"/>
          <w:szCs w:val="22"/>
          <w:lang w:val="mk-MK"/>
        </w:rPr>
        <w:t>жавјанството ќе биде македонско</w:t>
      </w:r>
      <w:r w:rsidR="00623E28" w:rsidRPr="00BB4A43">
        <w:rPr>
          <w:rFonts w:ascii="Arial" w:hAnsi="Arial" w:cs="Arial"/>
          <w:sz w:val="22"/>
          <w:szCs w:val="22"/>
          <w:lang w:val="mk-MK"/>
        </w:rPr>
        <w:t>/граѓанин на Република Северна Македонија, а се дефинира и употребата на придавката во однос на државата, државните органи и јавните институции.</w:t>
      </w:r>
    </w:p>
    <w:p w:rsidR="00623E28" w:rsidRPr="00BB4A43" w:rsidRDefault="00623E28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5458FD" w:rsidRPr="00BB4A43" w:rsidRDefault="005458FD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 xml:space="preserve">Во членот 3 се утврдува рокот во кој 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официјалните документи и материјали на јавната администрација за меѓународна употреба и документите за внатрешна употреба кои може да се користат надвор од државата,</w:t>
      </w:r>
      <w:r w:rsidRPr="00BB4A43">
        <w:rPr>
          <w:rFonts w:ascii="Arial" w:hAnsi="Arial" w:cs="Arial"/>
          <w:sz w:val="22"/>
          <w:szCs w:val="22"/>
          <w:lang w:val="mk-MK"/>
        </w:rPr>
        <w:t xml:space="preserve"> треба да се усогласат со уставниот Амандман </w:t>
      </w:r>
      <w:r w:rsidRPr="00BB4A43">
        <w:rPr>
          <w:rFonts w:ascii="Arial" w:hAnsi="Arial" w:cs="Arial"/>
          <w:sz w:val="22"/>
          <w:szCs w:val="22"/>
        </w:rPr>
        <w:t>XXXIII</w:t>
      </w:r>
      <w:r w:rsidRPr="00BB4A43">
        <w:rPr>
          <w:rFonts w:ascii="Arial" w:hAnsi="Arial" w:cs="Arial"/>
          <w:sz w:val="22"/>
          <w:szCs w:val="22"/>
          <w:lang w:val="mk-MK"/>
        </w:rPr>
        <w:t>.</w:t>
      </w:r>
    </w:p>
    <w:p w:rsidR="005458FD" w:rsidRPr="00BB4A43" w:rsidRDefault="005458FD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5458FD" w:rsidRPr="00BB4A43" w:rsidRDefault="005279C6" w:rsidP="00BB4A43">
      <w:pPr>
        <w:adjustRightInd w:val="0"/>
        <w:jc w:val="both"/>
        <w:rPr>
          <w:rFonts w:ascii="Arial" w:hAnsi="Arial" w:cs="Arial"/>
          <w:shd w:val="clear" w:color="auto" w:fill="FFFFFF"/>
          <w:lang w:val="mk-MK"/>
        </w:rPr>
      </w:pPr>
      <w:r w:rsidRPr="00BB4A43">
        <w:rPr>
          <w:rFonts w:ascii="Arial" w:hAnsi="Arial" w:cs="Arial"/>
          <w:shd w:val="clear" w:color="auto" w:fill="FFFFFF"/>
          <w:lang w:val="mk-MK"/>
        </w:rPr>
        <w:t>Членот 4 утврдува дека усогласувањето на постоечките документи и материјали наменети исклучиво за внатрешна употреба со уставниот амандман XXXIII да започне со отворањето на секое поглавје од релевантното поле во преговорите со Европската Унија и да заврши во рок од пет години од отворањето на поглавјето.</w:t>
      </w:r>
    </w:p>
    <w:p w:rsidR="005279C6" w:rsidRPr="00BB4A43" w:rsidRDefault="005279C6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4F55B0" w:rsidRDefault="004F55B0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lang w:val="mk-MK"/>
        </w:rPr>
        <w:t xml:space="preserve">Членот 5 го уредува влегувањето во сила на Уставниот закон. Така, се предвидува неговото влегување во сила да биде на денот на влегување во сила на уставните амандмани </w:t>
      </w:r>
      <w:r w:rsidR="00076364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BB4A43">
        <w:rPr>
          <w:rFonts w:ascii="Arial" w:hAnsi="Arial" w:cs="Arial"/>
          <w:sz w:val="22"/>
          <w:szCs w:val="22"/>
        </w:rPr>
        <w:t>XXXIII</w:t>
      </w:r>
      <w:r w:rsidR="00076364">
        <w:rPr>
          <w:rFonts w:ascii="Arial" w:hAnsi="Arial" w:cs="Arial"/>
          <w:sz w:val="22"/>
          <w:szCs w:val="22"/>
          <w:lang w:val="mk-MK"/>
        </w:rPr>
        <w:t xml:space="preserve"> до</w:t>
      </w:r>
      <w:r w:rsidRPr="00BB4A43">
        <w:rPr>
          <w:rFonts w:ascii="Arial" w:hAnsi="Arial" w:cs="Arial"/>
          <w:sz w:val="22"/>
          <w:szCs w:val="22"/>
        </w:rPr>
        <w:t xml:space="preserve"> XXXVI</w:t>
      </w:r>
      <w:r w:rsidRPr="00BB4A43">
        <w:rPr>
          <w:rFonts w:ascii="Arial" w:hAnsi="Arial" w:cs="Arial"/>
          <w:sz w:val="22"/>
          <w:szCs w:val="22"/>
          <w:lang w:val="mk-MK"/>
        </w:rPr>
        <w:t>.</w:t>
      </w:r>
    </w:p>
    <w:p w:rsidR="00D73E76" w:rsidRDefault="00D73E76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0E768F" w:rsidRDefault="000E76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0E768F" w:rsidRPr="000E768F" w:rsidRDefault="000E76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D73E76" w:rsidRDefault="005638A3" w:rsidP="005638A3">
      <w:pPr>
        <w:pStyle w:val="BodyText"/>
        <w:ind w:left="284" w:right="106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t>II.</w:t>
      </w:r>
      <w:r>
        <w:rPr>
          <w:rFonts w:ascii="Arial" w:hAnsi="Arial" w:cs="Arial"/>
          <w:sz w:val="22"/>
          <w:szCs w:val="22"/>
          <w:lang w:val="en-GB"/>
        </w:rPr>
        <w:tab/>
      </w:r>
      <w:r w:rsidR="000E768F">
        <w:rPr>
          <w:rFonts w:ascii="Arial" w:hAnsi="Arial" w:cs="Arial"/>
          <w:sz w:val="22"/>
          <w:szCs w:val="22"/>
          <w:lang w:val="mk-MK"/>
        </w:rPr>
        <w:t xml:space="preserve">МЕЃУСЕБНА ПОВРЗАНОСТ НА РЕШЕНИЈАТА СОДРЖАНИ ВО ПРЕДЛОЖЕНИТЕ </w:t>
      </w:r>
      <w:r w:rsidR="00C935C5">
        <w:rPr>
          <w:rFonts w:ascii="Arial" w:hAnsi="Arial" w:cs="Arial"/>
          <w:sz w:val="22"/>
          <w:szCs w:val="22"/>
          <w:lang w:val="mk-MK"/>
        </w:rPr>
        <w:t>ОДРЕДБИ</w:t>
      </w:r>
    </w:p>
    <w:p w:rsidR="000E768F" w:rsidRDefault="000E76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0E768F" w:rsidRDefault="00B937AA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shd w:val="clear" w:color="auto" w:fill="FFFFFF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Решенијата содржани во овој предлог се поврзани </w:t>
      </w:r>
      <w:r w:rsidRPr="00BB4A43">
        <w:rPr>
          <w:rFonts w:ascii="Arial" w:hAnsi="Arial" w:cs="Arial"/>
          <w:sz w:val="22"/>
          <w:szCs w:val="22"/>
          <w:lang w:val="mk-MK"/>
        </w:rPr>
        <w:t xml:space="preserve">со 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 xml:space="preserve">влегување во сила на 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Конечната спогодба за решавање на разликите опишани во резолуциите 817 (1993) и 845 (1993) на Советот за безбедност на Обединетите нации, за престанување на важноста на Привремената спогодба од 1995 година и за воспоставување на стратешко партнерство меѓу страните и ратификација на Протоко</w:t>
      </w:r>
      <w:r>
        <w:rPr>
          <w:rFonts w:ascii="Arial" w:hAnsi="Arial" w:cs="Arial"/>
          <w:shd w:val="clear" w:color="auto" w:fill="FFFFFF"/>
          <w:lang w:val="mk-MK"/>
        </w:rPr>
        <w:t>лот за пристапување во НАТО од П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рвата страна на Конечната спогодба.</w:t>
      </w:r>
    </w:p>
    <w:p w:rsidR="00C935C5" w:rsidRDefault="00C935C5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shd w:val="clear" w:color="auto" w:fill="FFFFFF"/>
          <w:lang w:val="mk-MK"/>
        </w:rPr>
      </w:pPr>
    </w:p>
    <w:p w:rsidR="00C935C5" w:rsidRDefault="00C935C5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Амандманите </w:t>
      </w:r>
      <w:r>
        <w:rPr>
          <w:rFonts w:ascii="Arial" w:hAnsi="Arial" w:cs="Arial"/>
          <w:lang w:val="mk-MK"/>
        </w:rPr>
        <w:t xml:space="preserve">од 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>XXXIII</w:t>
      </w:r>
      <w:r>
        <w:rPr>
          <w:rFonts w:ascii="Arial" w:hAnsi="Arial" w:cs="Arial"/>
          <w:color w:val="000000"/>
          <w:lang w:val="mk-MK"/>
        </w:rPr>
        <w:t xml:space="preserve"> до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 xml:space="preserve"> XXXVI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на Уставот на Република Македонија не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ма да произвед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ат правно дејство доколку не се исполнат условите утврдени во ставот 1 на член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1</w:t>
      </w: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.</w:t>
      </w:r>
    </w:p>
    <w:p w:rsidR="000E768F" w:rsidRDefault="000E76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0E768F" w:rsidRPr="000E768F" w:rsidRDefault="000E768F" w:rsidP="00BB4A43">
      <w:pPr>
        <w:pStyle w:val="BodyText"/>
        <w:ind w:right="106"/>
        <w:jc w:val="both"/>
        <w:rPr>
          <w:rFonts w:ascii="Arial" w:hAnsi="Arial" w:cs="Arial"/>
          <w:sz w:val="22"/>
          <w:szCs w:val="22"/>
          <w:lang w:val="en-GB"/>
        </w:rPr>
      </w:pPr>
    </w:p>
    <w:p w:rsidR="00396320" w:rsidRDefault="00396320" w:rsidP="005638A3">
      <w:pPr>
        <w:pStyle w:val="BodyText"/>
        <w:tabs>
          <w:tab w:val="left" w:pos="284"/>
        </w:tabs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396320" w:rsidRDefault="00396320" w:rsidP="005638A3">
      <w:pPr>
        <w:pStyle w:val="BodyText"/>
        <w:tabs>
          <w:tab w:val="left" w:pos="284"/>
        </w:tabs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0E768F" w:rsidRDefault="005638A3" w:rsidP="005638A3">
      <w:pPr>
        <w:pStyle w:val="BodyText"/>
        <w:tabs>
          <w:tab w:val="left" w:pos="284"/>
        </w:tabs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t>III.</w:t>
      </w:r>
      <w:r>
        <w:rPr>
          <w:rFonts w:ascii="Arial" w:hAnsi="Arial" w:cs="Arial"/>
          <w:sz w:val="22"/>
          <w:szCs w:val="22"/>
          <w:lang w:val="en-GB"/>
        </w:rPr>
        <w:tab/>
      </w:r>
      <w:r w:rsidR="000E768F">
        <w:rPr>
          <w:rFonts w:ascii="Arial" w:hAnsi="Arial" w:cs="Arial"/>
          <w:sz w:val="22"/>
          <w:szCs w:val="22"/>
          <w:lang w:val="mk-MK"/>
        </w:rPr>
        <w:t>ПОСЛЕДИЦИ ШТО ЌЕ ПРОИЗЛЕЗАТ ОД ПРЕДЛОЖЕНИОТ ЗАКОН</w:t>
      </w:r>
    </w:p>
    <w:p w:rsidR="00396320" w:rsidRDefault="00396320" w:rsidP="005638A3">
      <w:pPr>
        <w:pStyle w:val="BodyText"/>
        <w:tabs>
          <w:tab w:val="left" w:pos="284"/>
        </w:tabs>
        <w:ind w:right="106"/>
        <w:jc w:val="both"/>
        <w:rPr>
          <w:rFonts w:ascii="Arial" w:hAnsi="Arial" w:cs="Arial"/>
          <w:sz w:val="22"/>
          <w:szCs w:val="22"/>
          <w:lang w:val="mk-MK"/>
        </w:rPr>
      </w:pPr>
    </w:p>
    <w:p w:rsidR="002D7E8B" w:rsidRDefault="002D7E8B" w:rsidP="002D7E8B">
      <w:pPr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mk-MK"/>
        </w:rPr>
        <w:t xml:space="preserve">Од овој предлог ќе произлезе </w:t>
      </w:r>
      <w:r w:rsidR="00864B4C">
        <w:rPr>
          <w:rFonts w:ascii="Arial" w:hAnsi="Arial" w:cs="Arial"/>
          <w:color w:val="000000"/>
          <w:lang w:val="mk-MK"/>
        </w:rPr>
        <w:t>потребата</w:t>
      </w:r>
      <w:r>
        <w:rPr>
          <w:rFonts w:ascii="Arial" w:hAnsi="Arial" w:cs="Arial"/>
          <w:color w:val="000000"/>
          <w:lang w:val="en-GB"/>
        </w:rPr>
        <w:t>:</w:t>
      </w:r>
    </w:p>
    <w:p w:rsidR="002D7E8B" w:rsidRDefault="002D7E8B" w:rsidP="002D7E8B">
      <w:pPr>
        <w:adjustRightInd w:val="0"/>
        <w:jc w:val="both"/>
        <w:rPr>
          <w:rFonts w:ascii="Arial" w:hAnsi="Arial" w:cs="Arial"/>
          <w:color w:val="000000"/>
          <w:lang w:val="en-GB"/>
        </w:rPr>
      </w:pPr>
    </w:p>
    <w:p w:rsidR="002D7E8B" w:rsidRPr="002D7E8B" w:rsidRDefault="002D7E8B" w:rsidP="002D7E8B">
      <w:pPr>
        <w:pStyle w:val="ListParagraph"/>
        <w:numPr>
          <w:ilvl w:val="0"/>
          <w:numId w:val="7"/>
        </w:numPr>
        <w:adjustRightInd w:val="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en-GB"/>
        </w:rPr>
        <w:t>O</w:t>
      </w:r>
      <w:r w:rsidRPr="002D7E8B">
        <w:rPr>
          <w:rFonts w:ascii="Arial" w:hAnsi="Arial" w:cs="Arial"/>
          <w:color w:val="000000"/>
          <w:lang w:val="mk-MK"/>
        </w:rPr>
        <w:t xml:space="preserve">дредбите од амандманот XXXIII во прописите и другите акти на државните органи да се применуваат од денот на влегувањето во сила на овој закон. </w:t>
      </w:r>
    </w:p>
    <w:p w:rsidR="002D7E8B" w:rsidRPr="00BB4A43" w:rsidRDefault="002D7E8B" w:rsidP="002D7E8B">
      <w:pPr>
        <w:adjustRightInd w:val="0"/>
        <w:jc w:val="both"/>
        <w:rPr>
          <w:rFonts w:ascii="Arial" w:hAnsi="Arial" w:cs="Arial"/>
          <w:color w:val="000000"/>
          <w:lang w:val="mk-MK"/>
        </w:rPr>
      </w:pPr>
    </w:p>
    <w:p w:rsidR="002D7E8B" w:rsidRPr="002D7E8B" w:rsidRDefault="002D7E8B" w:rsidP="002D7E8B">
      <w:pPr>
        <w:pStyle w:val="ListParagraph"/>
        <w:numPr>
          <w:ilvl w:val="0"/>
          <w:numId w:val="7"/>
        </w:numPr>
        <w:adjustRightInd w:val="0"/>
        <w:jc w:val="both"/>
        <w:rPr>
          <w:rFonts w:ascii="Arial" w:hAnsi="Arial" w:cs="Arial"/>
          <w:color w:val="000000"/>
          <w:lang w:val="mk-MK"/>
        </w:rPr>
      </w:pPr>
      <w:r w:rsidRPr="002D7E8B">
        <w:rPr>
          <w:rFonts w:ascii="Arial" w:hAnsi="Arial" w:cs="Arial"/>
          <w:color w:val="000000"/>
          <w:lang w:val="mk-MK"/>
        </w:rPr>
        <w:t>Од денот на влегување во сила на амандманот XXXIII, државјанството ќе биде македонско/граѓанин на Република Северна Македонија.</w:t>
      </w:r>
    </w:p>
    <w:p w:rsidR="002D7E8B" w:rsidRPr="00BB4A43" w:rsidRDefault="002D7E8B" w:rsidP="002D7E8B">
      <w:pPr>
        <w:adjustRightInd w:val="0"/>
        <w:jc w:val="both"/>
        <w:rPr>
          <w:rFonts w:ascii="Arial" w:hAnsi="Arial" w:cs="Arial"/>
          <w:color w:val="000000"/>
          <w:lang w:val="mk-MK"/>
        </w:rPr>
      </w:pPr>
    </w:p>
    <w:p w:rsidR="00396320" w:rsidRPr="007411C6" w:rsidRDefault="002D7E8B" w:rsidP="002D7E8B">
      <w:pPr>
        <w:pStyle w:val="BodyText"/>
        <w:numPr>
          <w:ilvl w:val="0"/>
          <w:numId w:val="7"/>
        </w:numPr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color w:val="000000"/>
          <w:sz w:val="22"/>
          <w:szCs w:val="22"/>
          <w:lang w:val="mk-MK"/>
        </w:rPr>
        <w:t xml:space="preserve">Од денот на влегување во сила на амандманот XXXIII, употребата на придавката во однос на државата, државните органи и јавни институции е во согласност со името на државата или со нејзиното скратено име и </w:t>
      </w:r>
      <w:r>
        <w:rPr>
          <w:rFonts w:ascii="Arial" w:hAnsi="Arial" w:cs="Arial"/>
          <w:color w:val="000000"/>
          <w:sz w:val="22"/>
          <w:szCs w:val="22"/>
          <w:lang w:val="mk-MK"/>
        </w:rPr>
        <w:t>ќе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>гласи „на Република Северна Македон</w:t>
      </w:r>
      <w:r>
        <w:rPr>
          <w:rFonts w:ascii="Arial" w:hAnsi="Arial" w:cs="Arial"/>
          <w:color w:val="000000"/>
          <w:sz w:val="22"/>
          <w:szCs w:val="22"/>
          <w:lang w:val="mk-MK"/>
        </w:rPr>
        <w:t>ија“ или „на Северна Македонија</w:t>
      </w:r>
      <w:r w:rsidRPr="00BB4A43">
        <w:rPr>
          <w:rFonts w:ascii="Arial" w:hAnsi="Arial" w:cs="Arial"/>
          <w:color w:val="000000"/>
          <w:sz w:val="22"/>
          <w:szCs w:val="22"/>
          <w:lang w:val="mk-MK"/>
        </w:rPr>
        <w:t>“</w:t>
      </w:r>
      <w:r>
        <w:rPr>
          <w:rFonts w:ascii="Arial" w:hAnsi="Arial" w:cs="Arial"/>
          <w:color w:val="000000"/>
          <w:sz w:val="22"/>
          <w:szCs w:val="22"/>
          <w:lang w:val="mk-MK"/>
        </w:rPr>
        <w:t>.</w:t>
      </w:r>
    </w:p>
    <w:p w:rsidR="007411C6" w:rsidRDefault="007411C6" w:rsidP="007411C6">
      <w:pPr>
        <w:pStyle w:val="ListParagraph"/>
        <w:rPr>
          <w:rFonts w:ascii="Arial" w:hAnsi="Arial" w:cs="Arial"/>
          <w:lang w:val="mk-MK"/>
        </w:rPr>
      </w:pPr>
    </w:p>
    <w:p w:rsidR="007411C6" w:rsidRPr="009A0C12" w:rsidRDefault="007411C6" w:rsidP="002D7E8B">
      <w:pPr>
        <w:pStyle w:val="BodyText"/>
        <w:numPr>
          <w:ilvl w:val="0"/>
          <w:numId w:val="7"/>
        </w:numPr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r w:rsidRPr="00BB4A43">
        <w:rPr>
          <w:rFonts w:ascii="Arial" w:hAnsi="Arial" w:cs="Arial"/>
          <w:sz w:val="22"/>
          <w:szCs w:val="22"/>
          <w:shd w:val="clear" w:color="auto" w:fill="FFFFFF"/>
          <w:lang w:val="mk-MK"/>
        </w:rPr>
        <w:t>Постоечките официјални документи и материјали на јавната администрација за меѓународна употреба и документите за внатрешна употреба кои може да се користат надвор од државата, ќе се усогласат со амандманот XXXIII најдоцна во рок од пет години од нeговото влегување во сила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.</w:t>
      </w:r>
    </w:p>
    <w:p w:rsidR="009A0C12" w:rsidRDefault="009A0C12" w:rsidP="009A0C12">
      <w:pPr>
        <w:pStyle w:val="ListParagraph"/>
        <w:rPr>
          <w:rFonts w:ascii="Arial" w:hAnsi="Arial" w:cs="Arial"/>
          <w:lang w:val="mk-MK"/>
        </w:rPr>
      </w:pPr>
    </w:p>
    <w:p w:rsidR="009A0C12" w:rsidRPr="000E768F" w:rsidRDefault="009A0C12" w:rsidP="002D7E8B">
      <w:pPr>
        <w:pStyle w:val="BodyText"/>
        <w:numPr>
          <w:ilvl w:val="0"/>
          <w:numId w:val="7"/>
        </w:numPr>
        <w:ind w:right="106"/>
        <w:jc w:val="both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sectPr w:rsidR="009A0C12" w:rsidRPr="000E768F" w:rsidSect="00CB78FD">
      <w:footerReference w:type="default" r:id="rId13"/>
      <w:footerReference w:type="first" r:id="rId14"/>
      <w:pgSz w:w="11900" w:h="16840"/>
      <w:pgMar w:top="709" w:right="1160" w:bottom="709" w:left="1160" w:header="170" w:footer="170" w:gutter="0"/>
      <w:pgNumType w:fmt="numberInDash"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8C" w:rsidRDefault="004C588C">
      <w:r>
        <w:separator/>
      </w:r>
    </w:p>
  </w:endnote>
  <w:endnote w:type="continuationSeparator" w:id="0">
    <w:p w:rsidR="004C588C" w:rsidRDefault="004C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3B" w:rsidRDefault="00E37A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10093960</wp:posOffset>
              </wp:positionV>
              <wp:extent cx="107950" cy="15240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13B" w:rsidRPr="007C6315" w:rsidRDefault="00E7613B">
                          <w:pPr>
                            <w:spacing w:before="12"/>
                            <w:ind w:left="40"/>
                            <w:rPr>
                              <w:sz w:val="18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5pt;margin-top:794.8pt;width:8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pM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" filled="f" stroked="f">
              <v:textbox inset="0,0,0,0">
                <w:txbxContent>
                  <w:p w:rsidR="00E7613B" w:rsidRPr="007C6315" w:rsidRDefault="00E7613B">
                    <w:pPr>
                      <w:spacing w:before="12"/>
                      <w:ind w:left="40"/>
                      <w:rPr>
                        <w:sz w:val="18"/>
                        <w:lang w:val="mk-M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FD" w:rsidRDefault="00CB78FD">
    <w:pPr>
      <w:pStyle w:val="Footer"/>
      <w:jc w:val="right"/>
    </w:pPr>
  </w:p>
  <w:p w:rsidR="007C6315" w:rsidRDefault="007C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8C" w:rsidRDefault="004C588C">
      <w:r>
        <w:separator/>
      </w:r>
    </w:p>
  </w:footnote>
  <w:footnote w:type="continuationSeparator" w:id="0">
    <w:p w:rsidR="004C588C" w:rsidRDefault="004C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E3B"/>
    <w:multiLevelType w:val="hybridMultilevel"/>
    <w:tmpl w:val="8898B66C"/>
    <w:lvl w:ilvl="0" w:tplc="D33C4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2A4"/>
    <w:multiLevelType w:val="hybridMultilevel"/>
    <w:tmpl w:val="5F7A3E7A"/>
    <w:lvl w:ilvl="0" w:tplc="3A10FAD6">
      <w:numFmt w:val="bullet"/>
      <w:lvlText w:val="-"/>
      <w:lvlJc w:val="left"/>
      <w:pPr>
        <w:ind w:left="533" w:hanging="1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346BCE">
      <w:numFmt w:val="bullet"/>
      <w:lvlText w:val="•"/>
      <w:lvlJc w:val="left"/>
      <w:pPr>
        <w:ind w:left="1444" w:hanging="134"/>
      </w:pPr>
      <w:rPr>
        <w:rFonts w:hint="default"/>
      </w:rPr>
    </w:lvl>
    <w:lvl w:ilvl="2" w:tplc="2CEA764A">
      <w:numFmt w:val="bullet"/>
      <w:lvlText w:val="•"/>
      <w:lvlJc w:val="left"/>
      <w:pPr>
        <w:ind w:left="2348" w:hanging="134"/>
      </w:pPr>
      <w:rPr>
        <w:rFonts w:hint="default"/>
      </w:rPr>
    </w:lvl>
    <w:lvl w:ilvl="3" w:tplc="703AFBA6">
      <w:numFmt w:val="bullet"/>
      <w:lvlText w:val="•"/>
      <w:lvlJc w:val="left"/>
      <w:pPr>
        <w:ind w:left="3252" w:hanging="134"/>
      </w:pPr>
      <w:rPr>
        <w:rFonts w:hint="default"/>
      </w:rPr>
    </w:lvl>
    <w:lvl w:ilvl="4" w:tplc="CA329100">
      <w:numFmt w:val="bullet"/>
      <w:lvlText w:val="•"/>
      <w:lvlJc w:val="left"/>
      <w:pPr>
        <w:ind w:left="4156" w:hanging="134"/>
      </w:pPr>
      <w:rPr>
        <w:rFonts w:hint="default"/>
      </w:rPr>
    </w:lvl>
    <w:lvl w:ilvl="5" w:tplc="1B7E0A00">
      <w:numFmt w:val="bullet"/>
      <w:lvlText w:val="•"/>
      <w:lvlJc w:val="left"/>
      <w:pPr>
        <w:ind w:left="5060" w:hanging="134"/>
      </w:pPr>
      <w:rPr>
        <w:rFonts w:hint="default"/>
      </w:rPr>
    </w:lvl>
    <w:lvl w:ilvl="6" w:tplc="0ED6888A">
      <w:numFmt w:val="bullet"/>
      <w:lvlText w:val="•"/>
      <w:lvlJc w:val="left"/>
      <w:pPr>
        <w:ind w:left="5964" w:hanging="134"/>
      </w:pPr>
      <w:rPr>
        <w:rFonts w:hint="default"/>
      </w:rPr>
    </w:lvl>
    <w:lvl w:ilvl="7" w:tplc="A89CE936">
      <w:numFmt w:val="bullet"/>
      <w:lvlText w:val="•"/>
      <w:lvlJc w:val="left"/>
      <w:pPr>
        <w:ind w:left="6868" w:hanging="134"/>
      </w:pPr>
      <w:rPr>
        <w:rFonts w:hint="default"/>
      </w:rPr>
    </w:lvl>
    <w:lvl w:ilvl="8" w:tplc="5DB678D0">
      <w:numFmt w:val="bullet"/>
      <w:lvlText w:val="•"/>
      <w:lvlJc w:val="left"/>
      <w:pPr>
        <w:ind w:left="7772" w:hanging="134"/>
      </w:pPr>
      <w:rPr>
        <w:rFonts w:hint="default"/>
      </w:rPr>
    </w:lvl>
  </w:abstractNum>
  <w:abstractNum w:abstractNumId="2">
    <w:nsid w:val="260959CE"/>
    <w:multiLevelType w:val="hybridMultilevel"/>
    <w:tmpl w:val="00121FB4"/>
    <w:lvl w:ilvl="0" w:tplc="9ADA0464">
      <w:numFmt w:val="bullet"/>
      <w:lvlText w:val="-"/>
      <w:lvlJc w:val="left"/>
      <w:pPr>
        <w:ind w:left="540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890CB54">
      <w:numFmt w:val="bullet"/>
      <w:lvlText w:val="•"/>
      <w:lvlJc w:val="left"/>
      <w:pPr>
        <w:ind w:left="1444" w:hanging="141"/>
      </w:pPr>
      <w:rPr>
        <w:rFonts w:hint="default"/>
      </w:rPr>
    </w:lvl>
    <w:lvl w:ilvl="2" w:tplc="EAAC55CA">
      <w:numFmt w:val="bullet"/>
      <w:lvlText w:val="•"/>
      <w:lvlJc w:val="left"/>
      <w:pPr>
        <w:ind w:left="2348" w:hanging="141"/>
      </w:pPr>
      <w:rPr>
        <w:rFonts w:hint="default"/>
      </w:rPr>
    </w:lvl>
    <w:lvl w:ilvl="3" w:tplc="76A864C6">
      <w:numFmt w:val="bullet"/>
      <w:lvlText w:val="•"/>
      <w:lvlJc w:val="left"/>
      <w:pPr>
        <w:ind w:left="3252" w:hanging="141"/>
      </w:pPr>
      <w:rPr>
        <w:rFonts w:hint="default"/>
      </w:rPr>
    </w:lvl>
    <w:lvl w:ilvl="4" w:tplc="94248F84">
      <w:numFmt w:val="bullet"/>
      <w:lvlText w:val="•"/>
      <w:lvlJc w:val="left"/>
      <w:pPr>
        <w:ind w:left="4156" w:hanging="141"/>
      </w:pPr>
      <w:rPr>
        <w:rFonts w:hint="default"/>
      </w:rPr>
    </w:lvl>
    <w:lvl w:ilvl="5" w:tplc="5F34E5F2">
      <w:numFmt w:val="bullet"/>
      <w:lvlText w:val="•"/>
      <w:lvlJc w:val="left"/>
      <w:pPr>
        <w:ind w:left="5060" w:hanging="141"/>
      </w:pPr>
      <w:rPr>
        <w:rFonts w:hint="default"/>
      </w:rPr>
    </w:lvl>
    <w:lvl w:ilvl="6" w:tplc="25DCE786">
      <w:numFmt w:val="bullet"/>
      <w:lvlText w:val="•"/>
      <w:lvlJc w:val="left"/>
      <w:pPr>
        <w:ind w:left="5964" w:hanging="141"/>
      </w:pPr>
      <w:rPr>
        <w:rFonts w:hint="default"/>
      </w:rPr>
    </w:lvl>
    <w:lvl w:ilvl="7" w:tplc="9072C886">
      <w:numFmt w:val="bullet"/>
      <w:lvlText w:val="•"/>
      <w:lvlJc w:val="left"/>
      <w:pPr>
        <w:ind w:left="6868" w:hanging="141"/>
      </w:pPr>
      <w:rPr>
        <w:rFonts w:hint="default"/>
      </w:rPr>
    </w:lvl>
    <w:lvl w:ilvl="8" w:tplc="567C4F08">
      <w:numFmt w:val="bullet"/>
      <w:lvlText w:val="•"/>
      <w:lvlJc w:val="left"/>
      <w:pPr>
        <w:ind w:left="7772" w:hanging="141"/>
      </w:pPr>
      <w:rPr>
        <w:rFonts w:hint="default"/>
      </w:rPr>
    </w:lvl>
  </w:abstractNum>
  <w:abstractNum w:abstractNumId="3">
    <w:nsid w:val="34D92F6C"/>
    <w:multiLevelType w:val="hybridMultilevel"/>
    <w:tmpl w:val="C9E4D7EA"/>
    <w:lvl w:ilvl="0" w:tplc="A36C1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32D6"/>
    <w:multiLevelType w:val="hybridMultilevel"/>
    <w:tmpl w:val="1E448A50"/>
    <w:lvl w:ilvl="0" w:tplc="C3E6EB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77BB7"/>
    <w:multiLevelType w:val="hybridMultilevel"/>
    <w:tmpl w:val="CB88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41D1"/>
    <w:multiLevelType w:val="hybridMultilevel"/>
    <w:tmpl w:val="3CA8513A"/>
    <w:lvl w:ilvl="0" w:tplc="A6245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B"/>
    <w:rsid w:val="00076364"/>
    <w:rsid w:val="00076630"/>
    <w:rsid w:val="00082B09"/>
    <w:rsid w:val="000A70CA"/>
    <w:rsid w:val="000E0C4A"/>
    <w:rsid w:val="000E768F"/>
    <w:rsid w:val="001578C9"/>
    <w:rsid w:val="0016742A"/>
    <w:rsid w:val="0016773E"/>
    <w:rsid w:val="00184986"/>
    <w:rsid w:val="002330BE"/>
    <w:rsid w:val="0024045A"/>
    <w:rsid w:val="0024154D"/>
    <w:rsid w:val="002639EE"/>
    <w:rsid w:val="0028365A"/>
    <w:rsid w:val="002A23B5"/>
    <w:rsid w:val="002D7E8B"/>
    <w:rsid w:val="002E4556"/>
    <w:rsid w:val="002E6353"/>
    <w:rsid w:val="00305882"/>
    <w:rsid w:val="003203AC"/>
    <w:rsid w:val="00377EF4"/>
    <w:rsid w:val="003878CD"/>
    <w:rsid w:val="00396320"/>
    <w:rsid w:val="0039796B"/>
    <w:rsid w:val="003B7D89"/>
    <w:rsid w:val="003D5461"/>
    <w:rsid w:val="003E1BC7"/>
    <w:rsid w:val="004212EE"/>
    <w:rsid w:val="00435F76"/>
    <w:rsid w:val="00456144"/>
    <w:rsid w:val="00480A2E"/>
    <w:rsid w:val="00481ECB"/>
    <w:rsid w:val="00497AB2"/>
    <w:rsid w:val="004A534D"/>
    <w:rsid w:val="004C10CB"/>
    <w:rsid w:val="004C588C"/>
    <w:rsid w:val="004C5ABF"/>
    <w:rsid w:val="004E03AF"/>
    <w:rsid w:val="004F3449"/>
    <w:rsid w:val="004F3E62"/>
    <w:rsid w:val="004F55B0"/>
    <w:rsid w:val="00515FE5"/>
    <w:rsid w:val="00517A32"/>
    <w:rsid w:val="005279C6"/>
    <w:rsid w:val="005313A5"/>
    <w:rsid w:val="00534BDE"/>
    <w:rsid w:val="00535931"/>
    <w:rsid w:val="005458FD"/>
    <w:rsid w:val="00551406"/>
    <w:rsid w:val="00560081"/>
    <w:rsid w:val="005638A3"/>
    <w:rsid w:val="00584080"/>
    <w:rsid w:val="005B5BC6"/>
    <w:rsid w:val="005D5E83"/>
    <w:rsid w:val="005E27E6"/>
    <w:rsid w:val="005F3156"/>
    <w:rsid w:val="00623E28"/>
    <w:rsid w:val="006268B7"/>
    <w:rsid w:val="006326DB"/>
    <w:rsid w:val="00640750"/>
    <w:rsid w:val="00646933"/>
    <w:rsid w:val="00647CD8"/>
    <w:rsid w:val="00665D11"/>
    <w:rsid w:val="00665E11"/>
    <w:rsid w:val="00684224"/>
    <w:rsid w:val="00687D55"/>
    <w:rsid w:val="00697FAF"/>
    <w:rsid w:val="006A3BB2"/>
    <w:rsid w:val="006C72D2"/>
    <w:rsid w:val="006D7086"/>
    <w:rsid w:val="006E5E11"/>
    <w:rsid w:val="006F42E9"/>
    <w:rsid w:val="007006C8"/>
    <w:rsid w:val="00705C1D"/>
    <w:rsid w:val="007230F7"/>
    <w:rsid w:val="007411C6"/>
    <w:rsid w:val="00764EF2"/>
    <w:rsid w:val="007976BF"/>
    <w:rsid w:val="007C03B5"/>
    <w:rsid w:val="007C6315"/>
    <w:rsid w:val="007D2222"/>
    <w:rsid w:val="0081647C"/>
    <w:rsid w:val="008303CB"/>
    <w:rsid w:val="0083108D"/>
    <w:rsid w:val="0084146F"/>
    <w:rsid w:val="00864B4C"/>
    <w:rsid w:val="00890A13"/>
    <w:rsid w:val="008943F5"/>
    <w:rsid w:val="008A04C3"/>
    <w:rsid w:val="008A2719"/>
    <w:rsid w:val="008B02C3"/>
    <w:rsid w:val="008C0845"/>
    <w:rsid w:val="008C2D0B"/>
    <w:rsid w:val="008D41F9"/>
    <w:rsid w:val="00901A70"/>
    <w:rsid w:val="009059D3"/>
    <w:rsid w:val="00922D55"/>
    <w:rsid w:val="00923883"/>
    <w:rsid w:val="00927302"/>
    <w:rsid w:val="009332AA"/>
    <w:rsid w:val="00933EF8"/>
    <w:rsid w:val="00970D46"/>
    <w:rsid w:val="009A0C12"/>
    <w:rsid w:val="009E4CA5"/>
    <w:rsid w:val="009F5626"/>
    <w:rsid w:val="00A261F0"/>
    <w:rsid w:val="00A27823"/>
    <w:rsid w:val="00A6007E"/>
    <w:rsid w:val="00AA7E70"/>
    <w:rsid w:val="00AB2F94"/>
    <w:rsid w:val="00AE4BAF"/>
    <w:rsid w:val="00AE61A5"/>
    <w:rsid w:val="00B167B3"/>
    <w:rsid w:val="00B41E1C"/>
    <w:rsid w:val="00B937AA"/>
    <w:rsid w:val="00B94685"/>
    <w:rsid w:val="00BA2E7E"/>
    <w:rsid w:val="00BA484D"/>
    <w:rsid w:val="00BB12DD"/>
    <w:rsid w:val="00BB4A43"/>
    <w:rsid w:val="00BC4A5B"/>
    <w:rsid w:val="00BD5A45"/>
    <w:rsid w:val="00BE7D8A"/>
    <w:rsid w:val="00C07B9A"/>
    <w:rsid w:val="00C23DF4"/>
    <w:rsid w:val="00C323A3"/>
    <w:rsid w:val="00C41F81"/>
    <w:rsid w:val="00C420E6"/>
    <w:rsid w:val="00C60097"/>
    <w:rsid w:val="00C87E4F"/>
    <w:rsid w:val="00C935C5"/>
    <w:rsid w:val="00CB3135"/>
    <w:rsid w:val="00CB6579"/>
    <w:rsid w:val="00CB78FD"/>
    <w:rsid w:val="00D0748B"/>
    <w:rsid w:val="00D1198F"/>
    <w:rsid w:val="00D604C5"/>
    <w:rsid w:val="00D65E59"/>
    <w:rsid w:val="00D72F0F"/>
    <w:rsid w:val="00D73E76"/>
    <w:rsid w:val="00D86409"/>
    <w:rsid w:val="00D9328C"/>
    <w:rsid w:val="00DA107D"/>
    <w:rsid w:val="00DE34B5"/>
    <w:rsid w:val="00DE5049"/>
    <w:rsid w:val="00DF4CC2"/>
    <w:rsid w:val="00E01771"/>
    <w:rsid w:val="00E37AFB"/>
    <w:rsid w:val="00E64EAF"/>
    <w:rsid w:val="00E67944"/>
    <w:rsid w:val="00E7510B"/>
    <w:rsid w:val="00E7613B"/>
    <w:rsid w:val="00E77DA8"/>
    <w:rsid w:val="00E93C48"/>
    <w:rsid w:val="00EA5BC7"/>
    <w:rsid w:val="00EA65B6"/>
    <w:rsid w:val="00EC54FA"/>
    <w:rsid w:val="00EC74A0"/>
    <w:rsid w:val="00EF48F1"/>
    <w:rsid w:val="00F11354"/>
    <w:rsid w:val="00F11A57"/>
    <w:rsid w:val="00F55D67"/>
    <w:rsid w:val="00F92BB6"/>
    <w:rsid w:val="00F95C23"/>
    <w:rsid w:val="00FE5726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7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40750"/>
    <w:pPr>
      <w:ind w:left="365" w:right="3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750"/>
    <w:rPr>
      <w:sz w:val="24"/>
      <w:szCs w:val="24"/>
    </w:rPr>
  </w:style>
  <w:style w:type="paragraph" w:styleId="ListParagraph">
    <w:name w:val="List Paragraph"/>
    <w:basedOn w:val="Normal"/>
    <w:qFormat/>
    <w:rsid w:val="00640750"/>
    <w:pPr>
      <w:ind w:left="540" w:hanging="140"/>
    </w:pPr>
  </w:style>
  <w:style w:type="paragraph" w:customStyle="1" w:styleId="TableParagraph">
    <w:name w:val="Table Paragraph"/>
    <w:basedOn w:val="Normal"/>
    <w:uiPriority w:val="1"/>
    <w:qFormat/>
    <w:rsid w:val="00640750"/>
  </w:style>
  <w:style w:type="paragraph" w:styleId="BalloonText">
    <w:name w:val="Balloon Text"/>
    <w:basedOn w:val="Normal"/>
    <w:link w:val="BalloonTextChar"/>
    <w:uiPriority w:val="99"/>
    <w:semiHidden/>
    <w:unhideWhenUsed/>
    <w:rsid w:val="006A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B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B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vovlecen">
    <w:name w:val="Normal vovlecen"/>
    <w:basedOn w:val="Normal"/>
    <w:uiPriority w:val="99"/>
    <w:rsid w:val="006E5E11"/>
    <w:pPr>
      <w:widowControl/>
      <w:autoSpaceDE/>
      <w:autoSpaceDN/>
      <w:spacing w:line="360" w:lineRule="atLeast"/>
      <w:ind w:firstLine="1134"/>
    </w:pPr>
    <w:rPr>
      <w:rFonts w:ascii="Macedonian Tms" w:hAnsi="Macedonian Tms"/>
      <w:sz w:val="24"/>
      <w:szCs w:val="20"/>
    </w:rPr>
  </w:style>
  <w:style w:type="paragraph" w:customStyle="1" w:styleId="clen">
    <w:name w:val="clen"/>
    <w:basedOn w:val="Normal"/>
    <w:next w:val="Normal"/>
    <w:uiPriority w:val="99"/>
    <w:rsid w:val="006E5E11"/>
    <w:pPr>
      <w:keepNext/>
      <w:widowControl/>
      <w:autoSpaceDE/>
      <w:autoSpaceDN/>
      <w:spacing w:before="400" w:after="200" w:line="360" w:lineRule="atLeast"/>
      <w:jc w:val="center"/>
    </w:pPr>
    <w:rPr>
      <w:rFonts w:ascii="Macedonian Tms" w:hAnsi="Macedonian Tms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72F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4C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CA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C6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3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6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1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7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40750"/>
    <w:pPr>
      <w:ind w:left="365" w:right="3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750"/>
    <w:rPr>
      <w:sz w:val="24"/>
      <w:szCs w:val="24"/>
    </w:rPr>
  </w:style>
  <w:style w:type="paragraph" w:styleId="ListParagraph">
    <w:name w:val="List Paragraph"/>
    <w:basedOn w:val="Normal"/>
    <w:qFormat/>
    <w:rsid w:val="00640750"/>
    <w:pPr>
      <w:ind w:left="540" w:hanging="140"/>
    </w:pPr>
  </w:style>
  <w:style w:type="paragraph" w:customStyle="1" w:styleId="TableParagraph">
    <w:name w:val="Table Paragraph"/>
    <w:basedOn w:val="Normal"/>
    <w:uiPriority w:val="1"/>
    <w:qFormat/>
    <w:rsid w:val="00640750"/>
  </w:style>
  <w:style w:type="paragraph" w:styleId="BalloonText">
    <w:name w:val="Balloon Text"/>
    <w:basedOn w:val="Normal"/>
    <w:link w:val="BalloonTextChar"/>
    <w:uiPriority w:val="99"/>
    <w:semiHidden/>
    <w:unhideWhenUsed/>
    <w:rsid w:val="006A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B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B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vovlecen">
    <w:name w:val="Normal vovlecen"/>
    <w:basedOn w:val="Normal"/>
    <w:uiPriority w:val="99"/>
    <w:rsid w:val="006E5E11"/>
    <w:pPr>
      <w:widowControl/>
      <w:autoSpaceDE/>
      <w:autoSpaceDN/>
      <w:spacing w:line="360" w:lineRule="atLeast"/>
      <w:ind w:firstLine="1134"/>
    </w:pPr>
    <w:rPr>
      <w:rFonts w:ascii="Macedonian Tms" w:hAnsi="Macedonian Tms"/>
      <w:sz w:val="24"/>
      <w:szCs w:val="20"/>
    </w:rPr>
  </w:style>
  <w:style w:type="paragraph" w:customStyle="1" w:styleId="clen">
    <w:name w:val="clen"/>
    <w:basedOn w:val="Normal"/>
    <w:next w:val="Normal"/>
    <w:uiPriority w:val="99"/>
    <w:rsid w:val="006E5E11"/>
    <w:pPr>
      <w:keepNext/>
      <w:widowControl/>
      <w:autoSpaceDE/>
      <w:autoSpaceDN/>
      <w:spacing w:before="400" w:after="200" w:line="360" w:lineRule="atLeast"/>
      <w:jc w:val="center"/>
    </w:pPr>
    <w:rPr>
      <w:rFonts w:ascii="Macedonian Tms" w:hAnsi="Macedonian Tms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72F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4C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CA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C6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3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6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8A9B5D9DA714DB882A336471E77E0" ma:contentTypeVersion="9" ma:contentTypeDescription="Create a new document." ma:contentTypeScope="" ma:versionID="b82f5623640183645c1327b5222119fc">
  <xsd:schema xmlns:xsd="http://www.w3.org/2001/XMLSchema" xmlns:p="http://schemas.microsoft.com/office/2006/metadata/properties" xmlns:ns2="528c6b80-4b0b-4c64-80e2-af72f3282820" xmlns:ns3="9bae80d5-d9b5-4af9-93a9-53588134772f" xmlns:ns4="d4adfef0-6354-49a7-b02e-a48286d7f088" xmlns:ns5="35033beb-5813-40e5-9da9-67fe766f175e" xmlns:ns6="c9cf018c-7d4c-47d6-b381-64fe313f11bf" xmlns:ns7="306f67c7-9124-490f-8e02-cfdb6593d13a" targetNamespace="http://schemas.microsoft.com/office/2006/metadata/properties" ma:root="true" ma:fieldsID="a9cea70b58caaae36511a8d0bfb74c3a" ns2:_="" ns3:_="" ns4:_="" ns5:_="" ns6:_="" ns7:_="">
    <xsd:import namespace="528c6b80-4b0b-4c64-80e2-af72f3282820"/>
    <xsd:import namespace="9bae80d5-d9b5-4af9-93a9-53588134772f"/>
    <xsd:import namespace="d4adfef0-6354-49a7-b02e-a48286d7f088"/>
    <xsd:import namespace="35033beb-5813-40e5-9da9-67fe766f175e"/>
    <xsd:import namespace="c9cf018c-7d4c-47d6-b381-64fe313f11bf"/>
    <xsd:import namespace="306f67c7-9124-490f-8e02-cfdb6593d13a"/>
    <xsd:element name="properties">
      <xsd:complexType>
        <xsd:sequence>
          <xsd:element name="documentManagement">
            <xsd:complexType>
              <xsd:all>
                <xsd:element ref="ns2:DocumentTypeId" minOccurs="0"/>
                <xsd:element ref="ns3:ArchiveNumberAssembly" minOccurs="0"/>
                <xsd:element ref="ns3:ArchiveNumberSender" minOccurs="0"/>
                <xsd:element ref="ns4:ReceivedDateTime" minOccurs="0"/>
                <xsd:element ref="ns5:WorkingBodyId" minOccurs="0"/>
                <xsd:element ref="ns6:ArchivedState" minOccurs="0"/>
                <xsd:element ref="ns7:GeneralId1" minOccurs="0"/>
                <xsd:element ref="ns7:GeneralId2" minOccurs="0"/>
                <xsd:element ref="ns7:GeneralId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8c6b80-4b0b-4c64-80e2-af72f3282820" elementFormDefault="qualified">
    <xsd:import namespace="http://schemas.microsoft.com/office/2006/documentManagement/types"/>
    <xsd:element name="DocumentTypeId" ma:index="8" nillable="true" ma:displayName="DocumentTypeId" ma:internalName="DocumentType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bae80d5-d9b5-4af9-93a9-53588134772f" elementFormDefault="qualified">
    <xsd:import namespace="http://schemas.microsoft.com/office/2006/documentManagement/types"/>
    <xsd:element name="ArchiveNumberAssembly" ma:index="9" nillable="true" ma:displayName="ArchiveNumberAssembly" ma:internalName="ArchiveNumberAssembly" ma:readOnly="true">
      <xsd:simpleType>
        <xsd:restriction base="dms:Text">
          <xsd:maxLength value="255"/>
        </xsd:restriction>
      </xsd:simpleType>
    </xsd:element>
    <xsd:element name="ArchiveNumberSender" ma:index="10" nillable="true" ma:displayName="ArchiveNumberSender" ma:internalName="ArchiveNumberSender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4adfef0-6354-49a7-b02e-a48286d7f088" elementFormDefault="qualified">
    <xsd:import namespace="http://schemas.microsoft.com/office/2006/documentManagement/types"/>
    <xsd:element name="ReceivedDateTime" ma:index="11" nillable="true" ma:displayName="ReceivedDateTime" ma:format="DateTime" ma:internalName="ReceivedDateTim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5033beb-5813-40e5-9da9-67fe766f175e" elementFormDefault="qualified">
    <xsd:import namespace="http://schemas.microsoft.com/office/2006/documentManagement/types"/>
    <xsd:element name="WorkingBodyId" ma:index="12" nillable="true" ma:displayName="WorkingBodyId" ma:internalName="WorkingBody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9cf018c-7d4c-47d6-b381-64fe313f11bf" elementFormDefault="qualified">
    <xsd:import namespace="http://schemas.microsoft.com/office/2006/documentManagement/types"/>
    <xsd:element name="ArchivedState" ma:index="13" nillable="true" ma:displayName="ArchivedState" ma:internalName="ArchivedState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06f67c7-9124-490f-8e02-cfdb6593d13a" elementFormDefault="qualified">
    <xsd:import namespace="http://schemas.microsoft.com/office/2006/documentManagement/types"/>
    <xsd:element name="GeneralId1" ma:index="14" nillable="true" ma:displayName="GeneralId1" ma:internalName="GeneralId1" ma:readOnly="true">
      <xsd:simpleType>
        <xsd:restriction base="dms:Text">
          <xsd:maxLength value="255"/>
        </xsd:restriction>
      </xsd:simpleType>
    </xsd:element>
    <xsd:element name="GeneralId2" ma:index="15" nillable="true" ma:displayName="GeneralId2" ma:internalName="GeneralId2" ma:readOnly="true">
      <xsd:simpleType>
        <xsd:restriction base="dms:Text">
          <xsd:maxLength value="255"/>
        </xsd:restriction>
      </xsd:simpleType>
    </xsd:element>
    <xsd:element name="GeneralId3" ma:index="16" nillable="true" ma:displayName="GeneralId3" ma:internalName="GeneralId3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rchiveNumberSender xmlns="9bae80d5-d9b5-4af9-93a9-53588134772f" xsi:nil="true"/>
    <WorkingBodyId xmlns="35033beb-5813-40e5-9da9-67fe766f175e">9f640b8b-b5df-43ca-b923-e844362988f4</WorkingBodyId>
    <ArchivedState xmlns="c9cf018c-7d4c-47d6-b381-64fe313f11bf">2</ArchivedState>
    <DocumentTypeId xmlns="528c6b80-4b0b-4c64-80e2-af72f3282820">6</DocumentTypeId>
    <ArchiveNumberAssembly xmlns="9bae80d5-d9b5-4af9-93a9-53588134772f" xsi:nil="true"/>
    <ReceivedDateTime xmlns="d4adfef0-6354-49a7-b02e-a48286d7f0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9F21-098F-4E48-A6D0-9576F773C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6b80-4b0b-4c64-80e2-af72f3282820"/>
    <ds:schemaRef ds:uri="9bae80d5-d9b5-4af9-93a9-53588134772f"/>
    <ds:schemaRef ds:uri="d4adfef0-6354-49a7-b02e-a48286d7f088"/>
    <ds:schemaRef ds:uri="35033beb-5813-40e5-9da9-67fe766f175e"/>
    <ds:schemaRef ds:uri="c9cf018c-7d4c-47d6-b381-64fe313f11bf"/>
    <ds:schemaRef ds:uri="306f67c7-9124-490f-8e02-cfdb6593d1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8D0825-26DC-4614-AE8C-F0FB948CC919}">
  <ds:schemaRefs>
    <ds:schemaRef ds:uri="http://schemas.microsoft.com/office/2006/metadata/properties"/>
    <ds:schemaRef ds:uri="9bae80d5-d9b5-4af9-93a9-53588134772f"/>
    <ds:schemaRef ds:uri="35033beb-5813-40e5-9da9-67fe766f175e"/>
    <ds:schemaRef ds:uri="c9cf018c-7d4c-47d6-b381-64fe313f11bf"/>
    <ds:schemaRef ds:uri="528c6b80-4b0b-4c64-80e2-af72f3282820"/>
    <ds:schemaRef ds:uri="d4adfef0-6354-49a7-b02e-a48286d7f088"/>
  </ds:schemaRefs>
</ds:datastoreItem>
</file>

<file path=customXml/itemProps3.xml><?xml version="1.0" encoding="utf-8"?>
<ds:datastoreItem xmlns:ds="http://schemas.openxmlformats.org/officeDocument/2006/customXml" ds:itemID="{36CA3571-2640-4A99-9AC6-5E92DFF1A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ABCE1-604C-4499-A9A0-845343CE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Целосен текст на материјалот</vt:lpstr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Целосен текст на материјалот</dc:title>
  <dc:creator>Љубица Караманди</dc:creator>
  <cp:lastModifiedBy>Maja Зенковиќ</cp:lastModifiedBy>
  <cp:revision>2</cp:revision>
  <cp:lastPrinted>2018-12-12T15:38:00Z</cp:lastPrinted>
  <dcterms:created xsi:type="dcterms:W3CDTF">2018-12-13T09:09:00Z</dcterms:created>
  <dcterms:modified xsi:type="dcterms:W3CDTF">2018-12-13T09:09:00Z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2018-11-27T00:00:00Z</vt:filetime>
  </property>
  <property fmtid="{D5CDD505-2E9C-101B-9397-08002B2CF9AE}" pid="5" name="ContentTypeId">
    <vt:lpwstr>0x010100EF08A9B5D9DA714DB882A336471E77E0</vt:lpwstr>
  </property>
</Properties>
</file>